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030D0" w14:textId="5D56B800" w:rsidR="0006401B" w:rsidRPr="00FC61C4" w:rsidRDefault="00181A33" w:rsidP="004861AE">
      <w:pPr>
        <w:spacing w:after="0"/>
        <w:rPr>
          <w:rFonts w:ascii="TH SarabunPSK" w:hAnsi="TH SarabunPSK" w:cs="TH SarabunPSK"/>
          <w:sz w:val="28"/>
          <w:szCs w:val="36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5355A264" wp14:editId="62DDAE04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441960" cy="443230"/>
            <wp:effectExtent l="0" t="0" r="0" b="0"/>
            <wp:wrapThrough wrapText="bothSides">
              <wp:wrapPolygon edited="0">
                <wp:start x="4655" y="0"/>
                <wp:lineTo x="0" y="2785"/>
                <wp:lineTo x="0" y="17639"/>
                <wp:lineTo x="4655" y="20424"/>
                <wp:lineTo x="15828" y="20424"/>
                <wp:lineTo x="20483" y="17639"/>
                <wp:lineTo x="20483" y="2785"/>
                <wp:lineTo x="15828" y="0"/>
                <wp:lineTo x="4655" y="0"/>
              </wp:wrapPolygon>
            </wp:wrapThrough>
            <wp:docPr id="345555016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555016" name="รูปภาพ 34555501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960" cy="443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29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CAC8D33" wp14:editId="69D19C9A">
                <wp:simplePos x="0" y="0"/>
                <wp:positionH relativeFrom="margin">
                  <wp:align>right</wp:align>
                </wp:positionH>
                <wp:positionV relativeFrom="paragraph">
                  <wp:posOffset>6985</wp:posOffset>
                </wp:positionV>
                <wp:extent cx="1363980" cy="426720"/>
                <wp:effectExtent l="0" t="0" r="0" b="0"/>
                <wp:wrapNone/>
                <wp:docPr id="1022217868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5ABC7F" w14:textId="77777777" w:rsidR="007E6297" w:rsidRPr="007E6297" w:rsidRDefault="007E6297" w:rsidP="007E629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36"/>
                                <w:cs/>
                              </w:rPr>
                            </w:pPr>
                            <w:r w:rsidRPr="007E6297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36"/>
                                <w:cs/>
                              </w:rPr>
                              <w:t>ร่าง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AC8D33" id="สี่เหลี่ยมผืนผ้า 1" o:spid="_x0000_s1026" style="position:absolute;margin-left:56.2pt;margin-top:.55pt;width:107.4pt;height:33.6pt;z-index:251674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" filled="f" stroked="f" strokeweight="1pt">
                <v:textbox>
                  <w:txbxContent>
                    <w:p w14:paraId="115ABC7F" w14:textId="77777777" w:rsidR="007E6297" w:rsidRPr="007E6297" w:rsidRDefault="007E6297" w:rsidP="007E629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36"/>
                          <w:cs/>
                        </w:rPr>
                      </w:pPr>
                      <w:r w:rsidRPr="007E6297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36"/>
                          <w:cs/>
                        </w:rPr>
                        <w:t>ร่าง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6401B" w:rsidRPr="00FC61C4">
        <w:rPr>
          <w:rFonts w:ascii="TH SarabunPSK" w:hAnsi="TH SarabunPSK" w:cs="TH SarabunPSK"/>
          <w:sz w:val="28"/>
          <w:cs/>
        </w:rPr>
        <w:t xml:space="preserve">หน่วยงานผู้รับผิดชอบหลัก </w:t>
      </w:r>
      <w:r w:rsidR="0006401B" w:rsidRPr="00FC61C4">
        <w:rPr>
          <w:rFonts w:ascii="TH SarabunPSK" w:hAnsi="TH SarabunPSK" w:cs="TH SarabunPSK"/>
          <w:sz w:val="28"/>
          <w:szCs w:val="36"/>
        </w:rPr>
        <w:t xml:space="preserve">: </w:t>
      </w:r>
      <w:r w:rsidR="0006401B" w:rsidRPr="00FC61C4">
        <w:rPr>
          <w:rFonts w:ascii="TH SarabunPSK" w:hAnsi="TH SarabunPSK" w:cs="TH SarabunPSK"/>
          <w:sz w:val="28"/>
          <w:cs/>
        </w:rPr>
        <w:t xml:space="preserve">สำนักงานสาธารณสุขจังหวัดเลย  </w:t>
      </w:r>
      <w:r w:rsidR="0006401B" w:rsidRPr="00FC61C4">
        <w:rPr>
          <w:rFonts w:ascii="TH SarabunPSK" w:hAnsi="TH SarabunPSK" w:cs="TH SarabunPSK"/>
          <w:sz w:val="28"/>
          <w:szCs w:val="36"/>
        </w:rPr>
        <w:t xml:space="preserve">Focal  Point  </w:t>
      </w:r>
      <w:r w:rsidR="0006401B" w:rsidRPr="00FC61C4">
        <w:rPr>
          <w:rFonts w:ascii="TH SarabunPSK" w:hAnsi="TH SarabunPSK" w:cs="TH SarabunPSK"/>
          <w:sz w:val="28"/>
          <w:cs/>
        </w:rPr>
        <w:t xml:space="preserve">สาขาบริการสุขภาพสุขภาพจิตและสารเสพติด เขตสุขภาที่ </w:t>
      </w:r>
      <w:r w:rsidR="0006401B" w:rsidRPr="00FC61C4">
        <w:rPr>
          <w:rFonts w:ascii="TH SarabunPSK" w:hAnsi="TH SarabunPSK" w:cs="TH SarabunPSK"/>
          <w:sz w:val="28"/>
          <w:szCs w:val="36"/>
        </w:rPr>
        <w:t>8</w:t>
      </w:r>
    </w:p>
    <w:p w14:paraId="1E8925C3" w14:textId="1A479160" w:rsidR="0006401B" w:rsidRPr="00FC61C4" w:rsidRDefault="0006401B" w:rsidP="0006401B">
      <w:pPr>
        <w:pStyle w:val="a6"/>
        <w:rPr>
          <w:rFonts w:ascii="TH SarabunPSK" w:hAnsi="TH SarabunPSK" w:cs="TH SarabunPSK"/>
          <w:sz w:val="28"/>
        </w:rPr>
      </w:pPr>
      <w:r w:rsidRPr="00FC61C4">
        <w:rPr>
          <w:rFonts w:ascii="TH SarabunPSK" w:hAnsi="TH SarabunPSK" w:cs="TH SarabunPSK"/>
          <w:sz w:val="28"/>
          <w:cs/>
        </w:rPr>
        <w:t xml:space="preserve">หน่วยงานผู้รับผิดชอบร่วม </w:t>
      </w:r>
      <w:r>
        <w:rPr>
          <w:rFonts w:ascii="TH SarabunPSK" w:hAnsi="TH SarabunPSK" w:cs="TH SarabunPSK" w:hint="cs"/>
          <w:sz w:val="28"/>
          <w:cs/>
        </w:rPr>
        <w:t>โรงพยาบาลธัญ</w:t>
      </w:r>
      <w:proofErr w:type="spellStart"/>
      <w:r>
        <w:rPr>
          <w:rFonts w:ascii="TH SarabunPSK" w:hAnsi="TH SarabunPSK" w:cs="TH SarabunPSK" w:hint="cs"/>
          <w:sz w:val="28"/>
          <w:cs/>
        </w:rPr>
        <w:t>ญา</w:t>
      </w:r>
      <w:proofErr w:type="spellEnd"/>
      <w:r>
        <w:rPr>
          <w:rFonts w:ascii="TH SarabunPSK" w:hAnsi="TH SarabunPSK" w:cs="TH SarabunPSK" w:hint="cs"/>
          <w:sz w:val="28"/>
          <w:cs/>
        </w:rPr>
        <w:t xml:space="preserve">รักษ์อุดรธานี  </w:t>
      </w:r>
      <w:r w:rsidRPr="00FC61C4">
        <w:rPr>
          <w:rFonts w:ascii="TH SarabunPSK" w:hAnsi="TH SarabunPSK" w:cs="TH SarabunPSK"/>
          <w:sz w:val="28"/>
          <w:cs/>
        </w:rPr>
        <w:t>โรงพยาบาลจิตเวชเลยราชนครินทร์ โรงพยาบาลจิตเวชนครพนมราชนครินทร์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="00BC1C89">
        <w:rPr>
          <w:rFonts w:ascii="TH SarabunPSK" w:hAnsi="TH SarabunPSK" w:cs="TH SarabunPSK" w:hint="cs"/>
          <w:sz w:val="28"/>
          <w:cs/>
        </w:rPr>
        <w:t xml:space="preserve">และศูนย์สุขภาพจิตที่ </w:t>
      </w:r>
      <w:r w:rsidR="00BC1C89">
        <w:rPr>
          <w:rFonts w:ascii="TH SarabunPSK" w:hAnsi="TH SarabunPSK" w:cs="TH SarabunPSK"/>
          <w:sz w:val="28"/>
        </w:rPr>
        <w:t>8</w:t>
      </w:r>
    </w:p>
    <w:p w14:paraId="0E7A7871" w14:textId="77777777" w:rsidR="0006401B" w:rsidRDefault="0006401B" w:rsidP="0006401B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F2F690" wp14:editId="49E9EDCB">
                <wp:simplePos x="0" y="0"/>
                <wp:positionH relativeFrom="margin">
                  <wp:align>center</wp:align>
                </wp:positionH>
                <wp:positionV relativeFrom="paragraph">
                  <wp:posOffset>114300</wp:posOffset>
                </wp:positionV>
                <wp:extent cx="9723120" cy="800100"/>
                <wp:effectExtent l="19050" t="0" r="30480" b="19050"/>
                <wp:wrapNone/>
                <wp:docPr id="195388106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3120" cy="8001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F5F779" w14:textId="00A64D11" w:rsidR="0006401B" w:rsidRPr="00141C39" w:rsidRDefault="0006401B" w:rsidP="0006401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</w:pPr>
                            <w:r w:rsidRPr="00141C3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แผนงาน</w:t>
                            </w:r>
                            <w:r w:rsidR="00BC1C8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</w:t>
                            </w:r>
                            <w:r w:rsidRPr="00141C3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การพัฒนาระบบบริการสุขภาพ </w:t>
                            </w:r>
                            <w:r w:rsidRPr="00141C3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  <w:t>(Service Plan)</w:t>
                            </w:r>
                          </w:p>
                          <w:p w14:paraId="1A23D931" w14:textId="77777777" w:rsidR="0006401B" w:rsidRDefault="0006401B" w:rsidP="0006401B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 w:rsidRPr="00141C3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โครงการ : โครงการพัฒนาระบบบริการสุขภาพสาขาสุขภาพจิตและ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สารเสพติด</w:t>
                            </w:r>
                          </w:p>
                          <w:p w14:paraId="15AEFF01" w14:textId="77777777" w:rsidR="00BC1C89" w:rsidRDefault="00BC1C89" w:rsidP="0006401B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</w:p>
                          <w:p w14:paraId="53FE7003" w14:textId="77777777" w:rsidR="00BC1C89" w:rsidRPr="00141C39" w:rsidRDefault="00BC1C89" w:rsidP="0006401B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</w:p>
                          <w:p w14:paraId="6C4FE691" w14:textId="77777777" w:rsidR="0006401B" w:rsidRPr="00FC61C4" w:rsidRDefault="0006401B" w:rsidP="0006401B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14:paraId="504D4A9A" w14:textId="77777777" w:rsidR="0006401B" w:rsidRPr="00297D03" w:rsidRDefault="0006401B" w:rsidP="0006401B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053B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โครงการ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..............................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......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>.................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F2F690" id="สี่เหลี่ยมคางหมู 1" o:spid="_x0000_s1027" style="position:absolute;margin-left:0;margin-top:9pt;width:765.6pt;height:63pt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coordsize="972312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" adj="-11796480,,5400" path="m,800100l200025,,9523095,r200025,800100l,800100xe" fillcolor="white [3201]" strokecolor="black [3200]" strokeweight="1pt">
                <v:stroke joinstyle="miter"/>
                <v:formulas/>
                <v:path arrowok="t" o:connecttype="custom" o:connectlocs="0,800100;200025,0;9523095,0;9723120,800100;0,800100" o:connectangles="0,0,0,0,0" textboxrect="0,0,9723120,800100"/>
                <v:textbox>
                  <w:txbxContent>
                    <w:p w14:paraId="7FF5F779" w14:textId="00A64D11" w:rsidR="0006401B" w:rsidRPr="00141C39" w:rsidRDefault="0006401B" w:rsidP="0006401B">
                      <w:pPr>
                        <w:jc w:val="center"/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</w:pPr>
                      <w:r w:rsidRPr="00141C39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แผนงาน</w:t>
                      </w:r>
                      <w:r w:rsidR="00BC1C89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</w:t>
                      </w:r>
                      <w:r w:rsidRPr="00141C39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การพัฒนาระบบบริการสุขภาพ </w:t>
                      </w:r>
                      <w:r w:rsidRPr="00141C39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  <w:t>(Service Plan)</w:t>
                      </w:r>
                    </w:p>
                    <w:p w14:paraId="1A23D931" w14:textId="77777777" w:rsidR="0006401B" w:rsidRDefault="0006401B" w:rsidP="0006401B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  <w:r w:rsidRPr="00141C39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>โครงการ : โครงการพัฒนาระบบบริการสุขภาพสาขาสุขภาพจิตและ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>สารเสพติด</w:t>
                      </w:r>
                    </w:p>
                    <w:p w14:paraId="15AEFF01" w14:textId="77777777" w:rsidR="00BC1C89" w:rsidRDefault="00BC1C89" w:rsidP="0006401B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</w:p>
                    <w:p w14:paraId="53FE7003" w14:textId="77777777" w:rsidR="00BC1C89" w:rsidRPr="00141C39" w:rsidRDefault="00BC1C89" w:rsidP="0006401B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</w:p>
                    <w:p w14:paraId="6C4FE691" w14:textId="77777777" w:rsidR="0006401B" w:rsidRPr="00FC61C4" w:rsidRDefault="0006401B" w:rsidP="0006401B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</w:rPr>
                      </w:pPr>
                    </w:p>
                    <w:p w14:paraId="504D4A9A" w14:textId="77777777" w:rsidR="0006401B" w:rsidRPr="00297D03" w:rsidRDefault="0006401B" w:rsidP="0006401B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053B99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โครงการ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..............................</w:t>
                      </w:r>
                      <w:r>
                        <w:rPr>
                          <w:rFonts w:ascii="TH SarabunPSK" w:hAnsi="TH SarabunPSK" w:cs="TH SarabunPSK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......</w:t>
                      </w:r>
                      <w:r>
                        <w:rPr>
                          <w:rFonts w:ascii="TH SarabunPSK" w:hAnsi="TH SarabunPSK" w:cs="TH SarabunPSK"/>
                        </w:rPr>
                        <w:t>.................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B6B4F49" w14:textId="77777777" w:rsidR="0006401B" w:rsidRDefault="0006401B" w:rsidP="0006401B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2ECD5AE5" w14:textId="77777777" w:rsidR="0006401B" w:rsidRDefault="0006401B" w:rsidP="0006401B">
      <w:pPr>
        <w:spacing w:after="0" w:line="240" w:lineRule="auto"/>
        <w:rPr>
          <w:rFonts w:ascii="TH SarabunPSK" w:hAnsi="TH SarabunPSK" w:cs="TH SarabunPSK"/>
          <w:sz w:val="28"/>
        </w:rPr>
      </w:pPr>
    </w:p>
    <w:tbl>
      <w:tblPr>
        <w:tblStyle w:val="a3"/>
        <w:tblpPr w:leftFromText="180" w:rightFromText="180" w:vertAnchor="page" w:horzAnchor="margin" w:tblpY="2785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331"/>
        <w:gridCol w:w="3332"/>
      </w:tblGrid>
      <w:tr w:rsidR="0006401B" w14:paraId="7FD4711F" w14:textId="77777777">
        <w:tc>
          <w:tcPr>
            <w:tcW w:w="1271" w:type="dxa"/>
          </w:tcPr>
          <w:p w14:paraId="67FCFB92" w14:textId="77777777" w:rsidR="0006401B" w:rsidRDefault="0006401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เป้าหมาย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</w:t>
            </w:r>
          </w:p>
          <w:p w14:paraId="1724BF96" w14:textId="0C12D62D" w:rsidR="0006401B" w:rsidRPr="00CD245B" w:rsidRDefault="00BC1C8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เป้าหมาย/</w:t>
            </w:r>
            <w:r w:rsidR="0006401B" w:rsidRPr="00CD2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3325" w:type="dxa"/>
            <w:gridSpan w:val="4"/>
            <w:vAlign w:val="center"/>
          </w:tcPr>
          <w:p w14:paraId="111F67E4" w14:textId="77777777" w:rsidR="0006401B" w:rsidRDefault="0006401B">
            <w:pPr>
              <w:rPr>
                <w:rFonts w:ascii="TH SarabunPSK" w:hAnsi="TH SarabunPSK" w:cs="TH SarabunPSK"/>
                <w:sz w:val="28"/>
              </w:rPr>
            </w:pPr>
          </w:p>
          <w:p w14:paraId="734CBF57" w14:textId="77777777" w:rsidR="0006401B" w:rsidRPr="0077028D" w:rsidRDefault="0006401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77028D">
              <w:rPr>
                <w:rFonts w:ascii="TH SarabunPSK" w:hAnsi="TH SarabunPSK" w:cs="TH SarabunPSK"/>
                <w:b/>
                <w:bCs/>
                <w:sz w:val="28"/>
                <w:cs/>
              </w:rPr>
              <w:t>ร้อยละของผู้ป่วยยาเสพติดเข้าสู่กระบวนการบำบัดรักษา ได้รับการดูแลอย่างมีคุณภาพต่อเนื่องจนถึงการติดตาม</w:t>
            </w:r>
            <w:r w:rsidRPr="0077028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77028D"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 w:rsidRPr="0077028D">
              <w:rPr>
                <w:rFonts w:ascii="TH SarabunPSK" w:hAnsi="TH SarabunPSK" w:cs="TH SarabunPSK"/>
                <w:b/>
                <w:bCs/>
                <w:sz w:val="28"/>
              </w:rPr>
              <w:t>Retention Rate) ≥</w:t>
            </w:r>
            <w:r w:rsidRPr="0077028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ร้อยละ 60</w:t>
            </w:r>
          </w:p>
          <w:p w14:paraId="77D6A066" w14:textId="62BD3ECF" w:rsidR="0006401B" w:rsidRDefault="0006401B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06401B" w14:paraId="46F02AA3" w14:textId="77777777">
        <w:tc>
          <w:tcPr>
            <w:tcW w:w="1271" w:type="dxa"/>
          </w:tcPr>
          <w:p w14:paraId="1404AD12" w14:textId="77777777" w:rsidR="0006401B" w:rsidRPr="00CD245B" w:rsidRDefault="0006401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สถานการณ์/</w:t>
            </w:r>
          </w:p>
          <w:p w14:paraId="12705A4B" w14:textId="77777777" w:rsidR="0006401B" w:rsidRPr="00CD245B" w:rsidRDefault="0006401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325" w:type="dxa"/>
            <w:gridSpan w:val="4"/>
            <w:vAlign w:val="center"/>
          </w:tcPr>
          <w:p w14:paraId="7B449F0C" w14:textId="77777777" w:rsidR="0006401B" w:rsidRDefault="0006401B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333333"/>
                <w:sz w:val="32"/>
                <w:szCs w:val="32"/>
                <w:shd w:val="clear" w:color="auto" w:fill="FFFFFF"/>
                <w:cs/>
              </w:rPr>
              <w:t xml:space="preserve">         </w:t>
            </w:r>
            <w:r w:rsidRPr="00743B2E">
              <w:rPr>
                <w:rFonts w:ascii="TH SarabunPSK" w:hAnsi="TH SarabunPSK" w:cs="TH SarabunPSK"/>
                <w:color w:val="333333"/>
                <w:sz w:val="32"/>
                <w:szCs w:val="32"/>
                <w:shd w:val="clear" w:color="auto" w:fill="FFFFFF"/>
                <w:cs/>
              </w:rPr>
              <w:t xml:space="preserve">ปัจจุบันสถานการณ์การเผยแพร่ระบาดของยาเสพติด ยังคงระดับความรุนแรงอย่างต่อเนื่อง รัฐบาลจึงกำหนดให้การป้องกันและแก้ไขยาเสพติด เป็นแนวนโยบายที่สำคัญและเร่งด่วนในการบริหารราชการแผ่นดิน </w:t>
            </w:r>
            <w:r w:rsidRPr="00743B2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ให้มีการปรับระบบส่งเสริม บำบัดฟื้นฟู ติดตาม ผู้เสพและผู้ติด ภายใต้ทิศทางนโยบายยาเสพติดโลก และการเปลี่ยนแปลงในระดับสากลไปสู่การใช้หลักการสาธารณสุขและสิทธิมนุษยชนเน้นการดูแลสุขภาพและสังคม </w:t>
            </w:r>
            <w:r w:rsidRPr="00743B2E">
              <w:rPr>
                <w:rFonts w:ascii="TH SarabunPSK" w:hAnsi="TH SarabunPSK" w:cs="TH SarabunPSK"/>
                <w:color w:val="333333"/>
                <w:sz w:val="32"/>
                <w:szCs w:val="32"/>
                <w:shd w:val="clear" w:color="auto" w:fill="FFFFFF"/>
                <w:cs/>
              </w:rPr>
              <w:t>โดยยึดหลัก " ผู้เสพ คือ ผู้ป่วยที่ต้องได้รับการบำบัดรักษ</w:t>
            </w:r>
            <w:r w:rsidRPr="00743B2E">
              <w:rPr>
                <w:rFonts w:ascii="TH SarabunPSK" w:hAnsi="TH SarabunPSK" w:cs="TH SarabunPSK"/>
                <w:sz w:val="32"/>
                <w:szCs w:val="32"/>
                <w:cs/>
              </w:rPr>
              <w:t>า ฟื้นฟูและพัฒนาคุณภาพชีวิต ภายใต้หลักการ “เข้าใจ เข้าถึง พึ่งได้” คือเข้าใจถึงบริบทและสาเหตุที่ทำให้เสพยาเสพติด รวมถึงครอบครัวของผู้เสพ  โดยจะทำให้ผู้เสพหรือผู้ป่วยเข้าถึงการรักษาได้</w:t>
            </w:r>
            <w:r w:rsidRPr="00743B2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43B2E">
              <w:rPr>
                <w:rFonts w:ascii="TH SarabunPSK" w:hAnsi="TH SarabunPSK" w:cs="TH SarabunPSK"/>
                <w:sz w:val="32"/>
                <w:szCs w:val="32"/>
                <w:cs/>
              </w:rPr>
              <w:t>โดยกำหนดยุทธศาสตร์สำคัญในก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ารป้องกันและแก้ไขปัญหายาเสพติด </w:t>
            </w: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ยุทธศาสตร์คือ 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743B2E">
              <w:rPr>
                <w:rFonts w:ascii="TH SarabunPSK" w:hAnsi="TH SarabunPSK" w:cs="TH SarabunPSK"/>
                <w:sz w:val="32"/>
                <w:szCs w:val="32"/>
                <w:cs/>
              </w:rPr>
              <w:t>) การส่งเสร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ิมป้องกันไม่เสพยาและสารเสพติด  </w:t>
            </w: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743B2E">
              <w:rPr>
                <w:rFonts w:ascii="TH SarabunPSK" w:hAnsi="TH SarabunPSK" w:cs="TH SarabunPSK"/>
                <w:sz w:val="32"/>
                <w:szCs w:val="32"/>
                <w:cs/>
              </w:rPr>
              <w:t>) การบำบัดฟื้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นฟูลดอันตรายจากการใช้สารเสพติด </w:t>
            </w: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การมีส่วนร่วมของชุมชน  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การปรับปรุงกฎหมาย  </w:t>
            </w: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743B2E">
              <w:rPr>
                <w:rFonts w:ascii="TH SarabunPSK" w:hAnsi="TH SarabunPSK" w:cs="TH SarabunPSK"/>
                <w:sz w:val="32"/>
                <w:szCs w:val="32"/>
                <w:cs/>
              </w:rPr>
              <w:t>) ข้อมูลแ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ละการสื่อสารประชาสัมพันธ์  และ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743B2E">
              <w:rPr>
                <w:rFonts w:ascii="TH SarabunPSK" w:hAnsi="TH SarabunPSK" w:cs="TH SarabunPSK"/>
                <w:sz w:val="32"/>
                <w:szCs w:val="32"/>
                <w:cs/>
              </w:rPr>
              <w:t>) ระบบบริหารจัดการ</w:t>
            </w:r>
          </w:p>
          <w:p w14:paraId="12968B38" w14:textId="686ED12C" w:rsidR="0006401B" w:rsidRPr="00A023FF" w:rsidRDefault="0006401B">
            <w:pPr>
              <w:pStyle w:val="a6"/>
              <w:ind w:firstLine="720"/>
              <w:rPr>
                <w:rFonts w:ascii="TH SarabunPSK" w:hAnsi="TH SarabunPSK" w:cs="TH SarabunPSK"/>
                <w:sz w:val="32"/>
                <w:szCs w:val="32"/>
              </w:rPr>
            </w:pPr>
            <w:r w:rsidRPr="00A023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การดำเนินงานด้านการบำบัดผู้ป่วยยาเสพติด เขตสุขภาพที่ 8 </w:t>
            </w:r>
            <w:r w:rsidR="009C7656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ในปีงบประมาณ  256</w:t>
            </w:r>
            <w:r w:rsidR="009C7656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9C76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023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ส่วนใหญ่ เป็นเพศชาย (ร้อยละ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90.38</w:t>
            </w:r>
            <w:r w:rsidRPr="00A023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กลุ่มอายุ 18-24 ปี มากที่สุด (ร้อยละ 32) รองลงมา กลุ่มอายุ 25-29 ปี (ร้อยละ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17.20</w:t>
            </w:r>
            <w:r w:rsidRPr="00A023FF">
              <w:rPr>
                <w:rFonts w:ascii="TH SarabunPSK" w:hAnsi="TH SarabunPSK" w:cs="TH SarabunPSK"/>
                <w:sz w:val="32"/>
                <w:szCs w:val="32"/>
                <w:cs/>
              </w:rPr>
              <w:t>) ลำดับ 3 คือ  กลุ่มอายุ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มากกว่า 39 ปี</w:t>
            </w:r>
            <w:r w:rsidRPr="00A023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(ร้อยละ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14.86</w:t>
            </w:r>
            <w:r w:rsidRPr="00A023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อาชีพ รับจ้างมากที่สุด (ร้อยละ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26.77</w:t>
            </w:r>
            <w:r w:rsidRPr="00A023FF">
              <w:rPr>
                <w:rFonts w:ascii="TH SarabunPSK" w:hAnsi="TH SarabunPSK" w:cs="TH SarabunPSK"/>
                <w:sz w:val="32"/>
                <w:szCs w:val="32"/>
                <w:cs/>
              </w:rPr>
              <w:t>)  รองลงมาคือ การเกษตร (ร้อยละ 20.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76</w:t>
            </w:r>
            <w:r w:rsidRPr="00A023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ลำดับ 3 ผู้ใช้แรงงาน(ร้อยละ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18.99</w:t>
            </w:r>
            <w:r w:rsidRPr="00A023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โดยส่วนใหญ่ใช้ยาบ้า (ร้อยละ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92.58</w:t>
            </w:r>
            <w:r w:rsidRPr="00A023FF">
              <w:rPr>
                <w:rFonts w:ascii="TH SarabunPSK" w:hAnsi="TH SarabunPSK" w:cs="TH SarabunPSK"/>
                <w:sz w:val="32"/>
                <w:szCs w:val="32"/>
                <w:cs/>
              </w:rPr>
              <w:t>)  จำแนกประเภทผู้ป่วยเป็นผู้เสพมากที่สุด  ร้อยละ  63.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82</w:t>
            </w:r>
            <w:r w:rsidRPr="00A023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รองลงมาเป็นผู้ติด  ร้อยละ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29.14</w:t>
            </w:r>
            <w:r w:rsidRPr="00A023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และผู้ใช้  ร้อยละ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7.02</w:t>
            </w:r>
            <w:r w:rsidRPr="00A023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ระบบสมัครใจมากที่สุด (ร้อยละ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57.95</w:t>
            </w:r>
            <w:r w:rsidRPr="00A023FF">
              <w:rPr>
                <w:rFonts w:ascii="TH SarabunPSK" w:hAnsi="TH SarabunPSK" w:cs="TH SarabunPSK"/>
                <w:sz w:val="32"/>
                <w:szCs w:val="32"/>
                <w:cs/>
              </w:rPr>
              <w:t>) รองลงมา ระบบบังคับบำบัด</w:t>
            </w:r>
            <w:r w:rsidR="009C7656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A023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(ร้อยละ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35.02</w:t>
            </w:r>
            <w:r w:rsidRPr="00A023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และระบบต้องโทษ (ร้อยละ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7.03</w:t>
            </w:r>
            <w:r w:rsidRPr="00A023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</w:p>
          <w:p w14:paraId="3467A090" w14:textId="77777777" w:rsidR="0006401B" w:rsidRPr="00DF4D88" w:rsidRDefault="0006401B">
            <w:pPr>
              <w:pStyle w:val="a6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     </w:t>
            </w:r>
            <w:r w:rsidRPr="00DF4D8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จาก</w:t>
            </w:r>
            <w:r w:rsidRPr="00DF4D88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ข้อมูลผู้ป่วยยาเสพติดที่บำบัดครบตามเกณฑ์</w:t>
            </w:r>
            <w:r w:rsidRPr="00DF4D88">
              <w:rPr>
                <w:rFonts w:ascii="TH SarabunPSK" w:hAnsi="TH SarabunPSK" w:cs="TH SarabunPSK"/>
                <w:sz w:val="32"/>
                <w:szCs w:val="32"/>
                <w:cs/>
              </w:rPr>
              <w:t>ที่กำหนดของแต่ละระบบ และได้รับการติดตามดูแลต่อเนื่อง 1 ปี (</w:t>
            </w:r>
            <w:r w:rsidRPr="00DF4D88">
              <w:rPr>
                <w:rFonts w:ascii="TH SarabunPSK" w:hAnsi="TH SarabunPSK" w:cs="TH SarabunPSK"/>
                <w:sz w:val="32"/>
                <w:szCs w:val="32"/>
              </w:rPr>
              <w:t xml:space="preserve">Retention Rate)  </w:t>
            </w:r>
            <w:r w:rsidRPr="00DF4D88">
              <w:rPr>
                <w:rFonts w:ascii="TH SarabunPSK" w:hAnsi="TH SarabunPSK" w:cs="TH SarabunPSK"/>
                <w:sz w:val="32"/>
                <w:szCs w:val="32"/>
                <w:cs/>
              </w:rPr>
              <w:t>เขตสุขภาพที่ 8</w:t>
            </w:r>
            <w:r w:rsidRPr="00DF4D8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</w:p>
          <w:p w14:paraId="06877727" w14:textId="77777777" w:rsidR="0006401B" w:rsidRDefault="0006401B">
            <w:pPr>
              <w:pStyle w:val="a6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ในปีงบประมาณ  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พบว่า  ในภาพรวมเขตมีผลการดำเนินงานตามตัวชี้วัด </w:t>
            </w:r>
            <w:r w:rsidRPr="00B427E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B427E6">
              <w:rPr>
                <w:rFonts w:ascii="TH SarabunPSK" w:hAnsi="TH SarabunPSK" w:cs="TH SarabunPSK"/>
                <w:sz w:val="32"/>
                <w:szCs w:val="32"/>
              </w:rPr>
              <w:t>Retention Rate)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66.14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ผ่านเกณฑ์เป้าหมาย  (ร้อยละ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0)  </w:t>
            </w:r>
          </w:p>
          <w:p w14:paraId="15F2C78C" w14:textId="77777777" w:rsidR="0006401B" w:rsidRPr="0050782C" w:rsidRDefault="0006401B">
            <w:pPr>
              <w:pStyle w:val="a6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237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การบำบัดรักษาระบบสมัครใจ  จังหวัดในเขตสุขภาพที่ 8  มีผู้เข้ารับการบำบัดรักษาครบตามเกณฑ์  และได้รับการติดตามดูแลช่วยเหลืออย่างต่อเนื่อง เป็นระยะเวลา 1 ปี  ผ่านเกณฑ์เป้าหมาย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ยกเว้นจังหวัดอุดรธานี</w:t>
            </w:r>
            <w:r w:rsidRPr="00A237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ยังไม่ผ่านเกณฑ์เป้าหมาย  </w:t>
            </w:r>
          </w:p>
          <w:p w14:paraId="1DDDF810" w14:textId="77777777" w:rsidR="0006401B" w:rsidRDefault="0006401B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7824C1C" w14:textId="77777777" w:rsidR="0006401B" w:rsidRDefault="0006401B">
            <w:pPr>
              <w:rPr>
                <w:rFonts w:ascii="TH SarabunPSK" w:hAnsi="TH SarabunPSK" w:cs="TH SarabunPSK"/>
                <w:sz w:val="28"/>
              </w:rPr>
            </w:pPr>
          </w:p>
          <w:p w14:paraId="0CAEC742" w14:textId="77777777" w:rsidR="0006401B" w:rsidRDefault="0006401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E546BC6" wp14:editId="77B75B66">
                  <wp:extent cx="7620000" cy="4286250"/>
                  <wp:effectExtent l="0" t="0" r="0" b="0"/>
                  <wp:docPr id="627711407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7711407" name=""/>
                          <pic:cNvPicPr/>
                        </pic:nvPicPr>
                        <pic:blipFill>
                          <a:blip r:embed="rId7">
                            <a:extLs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0" cy="428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1EF6D6" w14:textId="77777777" w:rsidR="0006401B" w:rsidRDefault="0006401B">
            <w:pPr>
              <w:pStyle w:val="a6"/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06401B" w14:paraId="2CFD2A4A" w14:textId="77777777">
        <w:tc>
          <w:tcPr>
            <w:tcW w:w="1271" w:type="dxa"/>
          </w:tcPr>
          <w:p w14:paraId="06A08037" w14:textId="77777777" w:rsidR="0006401B" w:rsidRPr="00CD245B" w:rsidRDefault="0006401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/>
                <w:b/>
                <w:bCs/>
                <w:sz w:val="28"/>
              </w:rPr>
              <w:lastRenderedPageBreak/>
              <w:t>GAP</w:t>
            </w:r>
          </w:p>
        </w:tc>
        <w:tc>
          <w:tcPr>
            <w:tcW w:w="13325" w:type="dxa"/>
            <w:gridSpan w:val="4"/>
            <w:vAlign w:val="center"/>
          </w:tcPr>
          <w:p w14:paraId="56637F04" w14:textId="77777777" w:rsidR="0006401B" w:rsidRDefault="0006401B">
            <w:pPr>
              <w:pStyle w:val="a6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1124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ปัญหาอุปสรรค</w:t>
            </w:r>
          </w:p>
          <w:p w14:paraId="420CAFC5" w14:textId="77777777" w:rsidR="0006401B" w:rsidRPr="00C67239" w:rsidRDefault="0006401B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67239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การพัฒนาและรับรองคุณภาพสถานพยาบาล</w:t>
            </w:r>
            <w:r w:rsidRPr="00C67239">
              <w:rPr>
                <w:rFonts w:ascii="TH SarabunPSK" w:hAnsi="TH SarabunPSK" w:cs="TH SarabunPSK"/>
                <w:sz w:val="32"/>
                <w:szCs w:val="32"/>
              </w:rPr>
              <w:t xml:space="preserve">  (HA </w:t>
            </w:r>
            <w:r w:rsidRPr="00C67239">
              <w:rPr>
                <w:rFonts w:ascii="TH SarabunPSK" w:hAnsi="TH SarabunPSK" w:cs="TH SarabunPSK"/>
                <w:sz w:val="32"/>
                <w:szCs w:val="32"/>
                <w:cs/>
              </w:rPr>
              <w:t>ยาเสพติด</w:t>
            </w:r>
            <w:r w:rsidRPr="00C67239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C6723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ยังไม่ถึงเป้าหมาย  </w:t>
            </w:r>
          </w:p>
          <w:p w14:paraId="7BBFE0F2" w14:textId="77777777" w:rsidR="0006401B" w:rsidRPr="00C67239" w:rsidRDefault="0006401B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7239">
              <w:rPr>
                <w:rFonts w:ascii="TH SarabunPSK" w:hAnsi="TH SarabunPSK" w:cs="TH SarabunPSK"/>
                <w:sz w:val="32"/>
                <w:szCs w:val="32"/>
                <w:cs/>
              </w:rPr>
              <w:t>การให้บริการ/ การเข้าถึงและให้การบริการ</w:t>
            </w:r>
            <w:r w:rsidRPr="00C6723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67239">
              <w:rPr>
                <w:rFonts w:ascii="TH SarabunPSK" w:hAnsi="TH SarabunPSK" w:cs="TH SarabunPSK"/>
                <w:sz w:val="32"/>
                <w:szCs w:val="32"/>
                <w:cs/>
              </w:rPr>
              <w:t>บ้าบัดรักษาฯ และบริการลดอันตรายจากการใช้สารเสพติดยังไม่ครอบคลุมในทุกมิติ</w:t>
            </w:r>
          </w:p>
          <w:p w14:paraId="0B258F97" w14:textId="77777777" w:rsidR="0006401B" w:rsidRPr="00C67239" w:rsidRDefault="0006401B">
            <w:pPr>
              <w:pStyle w:val="a6"/>
              <w:numPr>
                <w:ilvl w:val="0"/>
                <w:numId w:val="1"/>
              </w:num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67239">
              <w:rPr>
                <w:rFonts w:ascii="TH SarabunPSK" w:hAnsi="TH SarabunPSK" w:cs="TH SarabunPSK"/>
                <w:sz w:val="32"/>
                <w:szCs w:val="32"/>
                <w:cs/>
              </w:rPr>
              <w:t>พยาบาลเฉพาะทางยาเสพติดยังไม่ครอบคลุม</w:t>
            </w:r>
          </w:p>
          <w:p w14:paraId="3B024815" w14:textId="77777777" w:rsidR="0006401B" w:rsidRPr="00C67239" w:rsidRDefault="0006401B">
            <w:pPr>
              <w:pStyle w:val="a6"/>
              <w:numPr>
                <w:ilvl w:val="0"/>
                <w:numId w:val="1"/>
              </w:numPr>
              <w:jc w:val="thaiDistribute"/>
              <w:rPr>
                <w:rFonts w:ascii="TH SarabunPSK" w:hAnsi="TH SarabunPSK" w:cs="TH SarabunPSK"/>
                <w:sz w:val="32"/>
                <w:szCs w:val="32"/>
                <w:u w:val="single"/>
                <w:shd w:val="clear" w:color="auto" w:fill="FFFFFF"/>
                <w:cs/>
              </w:rPr>
            </w:pPr>
            <w:r w:rsidRPr="00C67239">
              <w:rPr>
                <w:rFonts w:ascii="TH SarabunPSK" w:hAnsi="TH SarabunPSK" w:cs="TH SarabunPSK"/>
                <w:sz w:val="32"/>
                <w:szCs w:val="32"/>
                <w:cs/>
              </w:rPr>
              <w:t>กรณีการ</w:t>
            </w:r>
            <w:proofErr w:type="spellStart"/>
            <w:r w:rsidRPr="00C67239">
              <w:rPr>
                <w:rFonts w:ascii="TH SarabunPSK" w:hAnsi="TH SarabunPSK" w:cs="TH SarabunPSK"/>
                <w:sz w:val="32"/>
                <w:szCs w:val="32"/>
                <w:cs/>
              </w:rPr>
              <w:t>บําบั</w:t>
            </w:r>
            <w:proofErr w:type="spellEnd"/>
            <w:r w:rsidRPr="00C67239">
              <w:rPr>
                <w:rFonts w:ascii="TH SarabunPSK" w:hAnsi="TH SarabunPSK" w:cs="TH SarabunPSK"/>
                <w:sz w:val="32"/>
                <w:szCs w:val="32"/>
                <w:cs/>
              </w:rPr>
              <w:t>ดรักษา</w:t>
            </w:r>
            <w:r w:rsidRPr="00C6723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67239">
              <w:rPr>
                <w:rFonts w:ascii="TH SarabunPSK" w:hAnsi="TH SarabunPSK" w:cs="TH SarabunPSK"/>
                <w:sz w:val="32"/>
                <w:szCs w:val="32"/>
              </w:rPr>
              <w:fldChar w:fldCharType="begin"/>
            </w:r>
            <w:r w:rsidRPr="00C67239">
              <w:rPr>
                <w:rFonts w:ascii="TH SarabunPSK" w:hAnsi="TH SarabunPSK" w:cs="TH SarabunPSK"/>
                <w:sz w:val="32"/>
                <w:szCs w:val="32"/>
              </w:rPr>
              <w:instrText xml:space="preserve"> HYPERLINK "https://www.pmnidat.go.th/thai/downloads/handbook/62/cbtx.pdf" </w:instrText>
            </w:r>
            <w:r w:rsidRPr="00C67239">
              <w:rPr>
                <w:rFonts w:ascii="TH SarabunPSK" w:hAnsi="TH SarabunPSK" w:cs="TH SarabunPSK"/>
                <w:sz w:val="32"/>
                <w:szCs w:val="32"/>
              </w:rPr>
            </w:r>
            <w:r w:rsidRPr="00C67239">
              <w:rPr>
                <w:rFonts w:ascii="TH SarabunPSK" w:hAnsi="TH SarabunPSK" w:cs="TH SarabunPSK"/>
                <w:sz w:val="32"/>
                <w:szCs w:val="32"/>
              </w:rPr>
              <w:fldChar w:fldCharType="separate"/>
            </w:r>
            <w:r w:rsidRPr="00C67239">
              <w:rPr>
                <w:rFonts w:ascii="TH SarabunPSK" w:hAnsi="TH SarabunPSK" w:cs="TH SarabunPSK"/>
                <w:sz w:val="32"/>
                <w:szCs w:val="32"/>
                <w:cs/>
              </w:rPr>
              <w:t>ยังขาดการมีส่วนร่วมของชุมชน กระบวนการชุมชนเข้มแข็งทำให้กระบวนการบำบัดรักษายังไม่มีประสิทธิภาพเท่าที่ควร</w:t>
            </w:r>
          </w:p>
          <w:p w14:paraId="61941841" w14:textId="77777777" w:rsidR="0006401B" w:rsidRPr="00C67239" w:rsidRDefault="0006401B">
            <w:pPr>
              <w:pStyle w:val="a4"/>
              <w:numPr>
                <w:ilvl w:val="0"/>
                <w:numId w:val="1"/>
              </w:numPr>
              <w:spacing w:after="160" w:line="259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67239">
              <w:rPr>
                <w:rFonts w:ascii="TH SarabunPSK" w:hAnsi="TH SarabunPSK" w:cs="TH SarabunPSK"/>
                <w:sz w:val="32"/>
                <w:szCs w:val="32"/>
              </w:rPr>
              <w:fldChar w:fldCharType="end"/>
            </w:r>
            <w:r w:rsidRPr="00C67239">
              <w:rPr>
                <w:rFonts w:ascii="TH SarabunPSK" w:hAnsi="TH SarabunPSK" w:cs="TH SarabunPSK"/>
                <w:sz w:val="32"/>
                <w:szCs w:val="32"/>
                <w:cs/>
              </w:rPr>
              <w:t>รพช.ทุกแห่ง ควรจะมีเตียงรับผู้ป่วยจิตเวชและยาเสพติด อย่างน้อย   แห่งละ 2 เตียง  พร้อมทั้งมีการวางแผนเพิ่มบุคลากรเพื่อเตรียม  รองรับจำนวนผู้ป่วยที่เพิ่มขึ้นตามประมวลกฎหมายยาเสพติดฉบับใหม่</w:t>
            </w:r>
          </w:p>
          <w:p w14:paraId="09737286" w14:textId="77777777" w:rsidR="0006401B" w:rsidRDefault="0006401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06401B" w14:paraId="39A8179D" w14:textId="77777777">
        <w:tc>
          <w:tcPr>
            <w:tcW w:w="1271" w:type="dxa"/>
          </w:tcPr>
          <w:p w14:paraId="074C27C9" w14:textId="77777777" w:rsidR="0006401B" w:rsidRPr="00053B99" w:rsidRDefault="0006401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3B99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ยุทธศาสตร์/</w:t>
            </w:r>
          </w:p>
          <w:p w14:paraId="0F9F07C4" w14:textId="77777777" w:rsidR="0006401B" w:rsidRPr="00CD245B" w:rsidRDefault="0006401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3B99">
              <w:rPr>
                <w:rFonts w:ascii="TH SarabunPSK" w:hAnsi="TH SarabunPSK" w:cs="TH SarabunPSK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3331" w:type="dxa"/>
            <w:vAlign w:val="center"/>
          </w:tcPr>
          <w:p w14:paraId="62F99117" w14:textId="77777777" w:rsidR="0006401B" w:rsidRDefault="0006401B">
            <w:pPr>
              <w:autoSpaceDE w:val="0"/>
              <w:autoSpaceDN w:val="0"/>
              <w:adjustRightInd w:val="0"/>
              <w:jc w:val="center"/>
              <w:rPr>
                <w:rFonts w:ascii="THSarabunPSK-Bold" w:hAnsi="THSarabunPSK-Bold" w:cs="THSarabunPSK-Bold"/>
                <w:b/>
                <w:bCs/>
                <w:kern w:val="0"/>
                <w:sz w:val="28"/>
              </w:rPr>
            </w:pPr>
            <w:r>
              <w:rPr>
                <w:rFonts w:ascii="THSarabunPSK-Bold" w:hAnsi="THSarabunPSK-Bold" w:cs="THSarabunPSK-Bold"/>
                <w:b/>
                <w:bCs/>
                <w:kern w:val="0"/>
                <w:sz w:val="28"/>
                <w:cs/>
              </w:rPr>
              <w:t>การบริหารจัดการองค์กรสู่</w:t>
            </w:r>
          </w:p>
          <w:p w14:paraId="1B40039D" w14:textId="77777777" w:rsidR="0006401B" w:rsidRDefault="0006401B">
            <w:pPr>
              <w:jc w:val="center"/>
              <w:rPr>
                <w:rFonts w:ascii="THSarabunPSK-Bold" w:hAnsi="THSarabunPSK-Bold" w:cs="THSarabunPSK-Bold"/>
                <w:b/>
                <w:bCs/>
                <w:kern w:val="0"/>
                <w:sz w:val="28"/>
              </w:rPr>
            </w:pPr>
            <w:r>
              <w:rPr>
                <w:rFonts w:ascii="THSarabunPSK-Bold" w:hAnsi="THSarabunPSK-Bold" w:cs="THSarabunPSK-Bold"/>
                <w:b/>
                <w:bCs/>
                <w:kern w:val="0"/>
                <w:sz w:val="28"/>
                <w:cs/>
              </w:rPr>
              <w:t>ความเป็นเลิศ</w:t>
            </w:r>
          </w:p>
          <w:p w14:paraId="01D752DD" w14:textId="77777777" w:rsidR="0006401B" w:rsidRDefault="0006401B">
            <w:pPr>
              <w:rPr>
                <w:rFonts w:ascii="THSarabunPSK-Bold" w:hAnsi="THSarabunPSK-Bold" w:cs="THSarabunPSK-Bold"/>
                <w:b/>
                <w:bCs/>
                <w:kern w:val="0"/>
                <w:sz w:val="28"/>
              </w:rPr>
            </w:pPr>
          </w:p>
          <w:p w14:paraId="3C929DEF" w14:textId="77777777" w:rsidR="0006401B" w:rsidRDefault="0006401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31" w:type="dxa"/>
            <w:vAlign w:val="center"/>
          </w:tcPr>
          <w:p w14:paraId="5FC1B5C3" w14:textId="77777777" w:rsidR="0006401B" w:rsidRDefault="0006401B">
            <w:pPr>
              <w:autoSpaceDE w:val="0"/>
              <w:autoSpaceDN w:val="0"/>
              <w:adjustRightInd w:val="0"/>
              <w:jc w:val="center"/>
              <w:rPr>
                <w:rFonts w:ascii="THSarabunPSK-Bold" w:hAnsi="THSarabunPSK-Bold" w:cs="THSarabunPSK-Bold"/>
                <w:b/>
                <w:bCs/>
                <w:kern w:val="0"/>
                <w:sz w:val="28"/>
              </w:rPr>
            </w:pPr>
            <w:r>
              <w:rPr>
                <w:rFonts w:ascii="THSarabunPSK-Bold" w:hAnsi="THSarabunPSK-Bold" w:cs="THSarabunPSK-Bold"/>
                <w:b/>
                <w:bCs/>
                <w:kern w:val="0"/>
                <w:sz w:val="28"/>
                <w:cs/>
              </w:rPr>
              <w:t>สนับสนุนการบำบัดฟื้นฟู</w:t>
            </w:r>
          </w:p>
          <w:p w14:paraId="2566E5D0" w14:textId="77777777" w:rsidR="0006401B" w:rsidRDefault="0006401B">
            <w:pPr>
              <w:autoSpaceDE w:val="0"/>
              <w:autoSpaceDN w:val="0"/>
              <w:adjustRightInd w:val="0"/>
              <w:jc w:val="center"/>
              <w:rPr>
                <w:rFonts w:ascii="THSarabunPSK-Bold" w:hAnsi="THSarabunPSK-Bold" w:cs="THSarabunPSK-Bold"/>
                <w:b/>
                <w:bCs/>
                <w:kern w:val="0"/>
                <w:sz w:val="28"/>
              </w:rPr>
            </w:pPr>
            <w:r>
              <w:rPr>
                <w:rFonts w:ascii="THSarabunPSK-Bold" w:hAnsi="THSarabunPSK-Bold" w:cs="THSarabunPSK-Bold"/>
                <w:b/>
                <w:bCs/>
                <w:kern w:val="0"/>
                <w:sz w:val="28"/>
                <w:cs/>
              </w:rPr>
              <w:t>ผู้ป่วยยาเสพติดโดยชุมชนเป็น</w:t>
            </w:r>
          </w:p>
          <w:p w14:paraId="778B2C95" w14:textId="77777777" w:rsidR="0006401B" w:rsidRDefault="0006401B">
            <w:pPr>
              <w:jc w:val="center"/>
              <w:rPr>
                <w:rFonts w:ascii="THSarabunPSK-Bold" w:hAnsi="THSarabunPSK-Bold" w:cs="THSarabunPSK-Bold"/>
                <w:b/>
                <w:bCs/>
                <w:kern w:val="0"/>
                <w:sz w:val="28"/>
              </w:rPr>
            </w:pPr>
            <w:r>
              <w:rPr>
                <w:rFonts w:ascii="THSarabunPSK-Bold" w:hAnsi="THSarabunPSK-Bold" w:cs="THSarabunPSK-Bold"/>
                <w:b/>
                <w:bCs/>
                <w:kern w:val="0"/>
                <w:sz w:val="28"/>
                <w:cs/>
              </w:rPr>
              <w:t>ศูนย์กลาง (</w:t>
            </w:r>
            <w:proofErr w:type="spellStart"/>
            <w:r>
              <w:rPr>
                <w:rFonts w:ascii="THSarabunPSK-Bold" w:hAnsi="THSarabunPSK-Bold" w:cs="THSarabunPSK-Bold"/>
                <w:b/>
                <w:bCs/>
                <w:kern w:val="0"/>
                <w:sz w:val="28"/>
              </w:rPr>
              <w:t>CBTx</w:t>
            </w:r>
            <w:proofErr w:type="spellEnd"/>
            <w:r>
              <w:rPr>
                <w:rFonts w:ascii="THSarabunPSK-Bold" w:hAnsi="THSarabunPSK-Bold" w:cs="THSarabunPSK-Bold"/>
                <w:b/>
                <w:bCs/>
                <w:kern w:val="0"/>
                <w:sz w:val="28"/>
                <w:cs/>
              </w:rPr>
              <w:t>)</w:t>
            </w:r>
          </w:p>
          <w:p w14:paraId="313A5008" w14:textId="77777777" w:rsidR="0006401B" w:rsidRDefault="0006401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31" w:type="dxa"/>
            <w:vAlign w:val="center"/>
          </w:tcPr>
          <w:p w14:paraId="251D1F25" w14:textId="77777777" w:rsidR="0006401B" w:rsidRDefault="0006401B">
            <w:pPr>
              <w:autoSpaceDE w:val="0"/>
              <w:autoSpaceDN w:val="0"/>
              <w:adjustRightInd w:val="0"/>
              <w:jc w:val="center"/>
              <w:rPr>
                <w:rFonts w:ascii="THSarabunPSK-Bold" w:hAnsi="THSarabunPSK-Bold" w:cs="THSarabunPSK-Bold"/>
                <w:b/>
                <w:bCs/>
                <w:kern w:val="0"/>
                <w:sz w:val="28"/>
              </w:rPr>
            </w:pPr>
            <w:r>
              <w:rPr>
                <w:rFonts w:ascii="THSarabunPSK-Bold" w:hAnsi="THSarabunPSK-Bold" w:cs="THSarabunPSK-Bold"/>
                <w:b/>
                <w:bCs/>
                <w:kern w:val="0"/>
                <w:sz w:val="28"/>
                <w:cs/>
              </w:rPr>
              <w:t>เพิ่มการเข้าถึงบริการด้าน</w:t>
            </w:r>
          </w:p>
          <w:p w14:paraId="694098EB" w14:textId="77777777" w:rsidR="0006401B" w:rsidRDefault="0006401B">
            <w:pPr>
              <w:autoSpaceDE w:val="0"/>
              <w:autoSpaceDN w:val="0"/>
              <w:adjustRightInd w:val="0"/>
              <w:jc w:val="center"/>
              <w:rPr>
                <w:rFonts w:ascii="THSarabunPSK-Bold" w:hAnsi="THSarabunPSK-Bold" w:cs="THSarabunPSK-Bold"/>
                <w:b/>
                <w:bCs/>
                <w:kern w:val="0"/>
                <w:sz w:val="28"/>
              </w:rPr>
            </w:pPr>
            <w:r>
              <w:rPr>
                <w:rFonts w:ascii="THSarabunPSK-Bold" w:hAnsi="THSarabunPSK-Bold" w:cs="THSarabunPSK-Bold"/>
                <w:b/>
                <w:bCs/>
                <w:kern w:val="0"/>
                <w:sz w:val="28"/>
                <w:cs/>
              </w:rPr>
              <w:t>การบำบัดรักษาและฟื้นฟูตาม</w:t>
            </w:r>
          </w:p>
          <w:p w14:paraId="6E375E56" w14:textId="77777777" w:rsidR="0006401B" w:rsidRDefault="0006401B">
            <w:pPr>
              <w:autoSpaceDE w:val="0"/>
              <w:autoSpaceDN w:val="0"/>
              <w:adjustRightInd w:val="0"/>
              <w:jc w:val="center"/>
              <w:rPr>
                <w:rFonts w:ascii="THSarabunPSK-Bold" w:hAnsi="THSarabunPSK-Bold" w:cs="THSarabunPSK-Bold"/>
                <w:b/>
                <w:bCs/>
                <w:kern w:val="0"/>
                <w:sz w:val="28"/>
              </w:rPr>
            </w:pPr>
            <w:r>
              <w:rPr>
                <w:rFonts w:ascii="THSarabunPSK-Bold" w:hAnsi="THSarabunPSK-Bold" w:cs="THSarabunPSK-Bold"/>
                <w:b/>
                <w:bCs/>
                <w:kern w:val="0"/>
                <w:sz w:val="28"/>
                <w:cs/>
              </w:rPr>
              <w:t>หลักการลดอันตรายจากการใช้</w:t>
            </w:r>
          </w:p>
          <w:p w14:paraId="5D2B09D1" w14:textId="77777777" w:rsidR="0006401B" w:rsidRPr="00FC61C4" w:rsidRDefault="0006401B">
            <w:pPr>
              <w:jc w:val="center"/>
              <w:rPr>
                <w:rFonts w:ascii="THSarabunPSK" w:hAnsi="THSarabunPSK" w:cs="THSarabunPSK"/>
                <w:kern w:val="0"/>
                <w:sz w:val="28"/>
                <w:cs/>
              </w:rPr>
            </w:pPr>
            <w:r>
              <w:rPr>
                <w:rFonts w:ascii="THSarabunPSK-Bold" w:hAnsi="THSarabunPSK-Bold" w:cs="THSarabunPSK-Bold"/>
                <w:b/>
                <w:bCs/>
                <w:kern w:val="0"/>
                <w:sz w:val="28"/>
                <w:cs/>
              </w:rPr>
              <w:t>ยาเสพติด</w:t>
            </w:r>
          </w:p>
        </w:tc>
        <w:tc>
          <w:tcPr>
            <w:tcW w:w="3332" w:type="dxa"/>
            <w:vAlign w:val="center"/>
          </w:tcPr>
          <w:p w14:paraId="57248B70" w14:textId="77777777" w:rsidR="0006401B" w:rsidRDefault="0006401B">
            <w:pPr>
              <w:jc w:val="center"/>
              <w:rPr>
                <w:rFonts w:ascii="THSarabunPSK-Bold" w:hAnsi="THSarabunPSK-Bold" w:cs="THSarabunPSK-Bold"/>
                <w:b/>
                <w:bCs/>
                <w:kern w:val="0"/>
                <w:sz w:val="28"/>
              </w:rPr>
            </w:pPr>
            <w:r>
              <w:rPr>
                <w:rFonts w:ascii="THSarabunPSK-Bold" w:hAnsi="THSarabunPSK-Bold" w:cs="THSarabunPSK-Bold"/>
                <w:b/>
                <w:bCs/>
                <w:kern w:val="0"/>
                <w:sz w:val="28"/>
                <w:cs/>
              </w:rPr>
              <w:t xml:space="preserve">เพิ่ม </w:t>
            </w:r>
            <w:r>
              <w:rPr>
                <w:rFonts w:ascii="THSarabunPSK-Bold" w:hAnsi="THSarabunPSK-Bold" w:cs="THSarabunPSK-Bold"/>
                <w:b/>
                <w:bCs/>
                <w:kern w:val="0"/>
                <w:sz w:val="28"/>
              </w:rPr>
              <w:t>Retention Rate</w:t>
            </w:r>
          </w:p>
          <w:p w14:paraId="300632D6" w14:textId="77777777" w:rsidR="0006401B" w:rsidRDefault="0006401B">
            <w:pPr>
              <w:rPr>
                <w:rFonts w:ascii="THSarabunPSK-Bold" w:hAnsi="THSarabunPSK-Bold" w:cs="THSarabunPSK-Bold"/>
                <w:b/>
                <w:bCs/>
                <w:kern w:val="0"/>
                <w:sz w:val="28"/>
              </w:rPr>
            </w:pPr>
          </w:p>
          <w:p w14:paraId="78D90BD6" w14:textId="77777777" w:rsidR="0006401B" w:rsidRDefault="0006401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6401B" w14:paraId="13A952BC" w14:textId="77777777">
        <w:trPr>
          <w:trHeight w:val="5188"/>
        </w:trPr>
        <w:tc>
          <w:tcPr>
            <w:tcW w:w="1271" w:type="dxa"/>
          </w:tcPr>
          <w:p w14:paraId="009EBA15" w14:textId="77777777" w:rsidR="0006401B" w:rsidRPr="00CD245B" w:rsidRDefault="0006401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320F8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กิจกรรมหลัก</w:t>
            </w:r>
          </w:p>
        </w:tc>
        <w:tc>
          <w:tcPr>
            <w:tcW w:w="3331" w:type="dxa"/>
            <w:vAlign w:val="center"/>
          </w:tcPr>
          <w:p w14:paraId="64555526" w14:textId="77777777" w:rsidR="0006401B" w:rsidRPr="00FC61C4" w:rsidRDefault="0006401B">
            <w:pPr>
              <w:autoSpaceDE w:val="0"/>
              <w:autoSpaceDN w:val="0"/>
              <w:adjustRightInd w:val="0"/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  <w:r w:rsidRPr="00FC61C4">
              <w:rPr>
                <w:rFonts w:ascii="THSarabunPSK" w:hAnsi="THSarabunPSK" w:cs="THSarabunPSK"/>
                <w:kern w:val="0"/>
                <w:sz w:val="28"/>
              </w:rPr>
              <w:t>1.</w:t>
            </w:r>
            <w:r w:rsidRPr="00FC61C4">
              <w:rPr>
                <w:rFonts w:ascii="THSarabunPSK" w:hAnsi="THSarabunPSK" w:cs="THSarabunPSK" w:hint="cs"/>
                <w:kern w:val="0"/>
                <w:sz w:val="28"/>
                <w:cs/>
              </w:rPr>
              <w:t>พัฒนาสมรรถนะบุคลากรในเครือข่ายการบำบัดรักษาฟื้นฟู</w:t>
            </w:r>
          </w:p>
          <w:p w14:paraId="38B08260" w14:textId="77777777" w:rsidR="0006401B" w:rsidRPr="00FC61C4" w:rsidRDefault="0006401B">
            <w:pPr>
              <w:autoSpaceDE w:val="0"/>
              <w:autoSpaceDN w:val="0"/>
              <w:adjustRightInd w:val="0"/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  <w:r w:rsidRPr="00FC61C4">
              <w:rPr>
                <w:rFonts w:ascii="THSarabunPSK" w:hAnsi="THSarabunPSK" w:cs="THSarabunPSK"/>
                <w:kern w:val="0"/>
                <w:sz w:val="28"/>
              </w:rPr>
              <w:t>2.</w:t>
            </w:r>
            <w:r w:rsidRPr="00FC61C4">
              <w:rPr>
                <w:rFonts w:ascii="THSarabunPSK" w:hAnsi="THSarabunPSK" w:cs="THSarabunPSK" w:hint="cs"/>
                <w:kern w:val="0"/>
                <w:sz w:val="28"/>
                <w:cs/>
              </w:rPr>
              <w:t>พัฒนาเทคโนโลยีและสารสนเทศ</w:t>
            </w:r>
            <w:r w:rsidRPr="00FC61C4">
              <w:rPr>
                <w:rFonts w:ascii="THSarabunPSK" w:hAnsi="THSarabunPSK" w:cs="THSarabunPSK"/>
                <w:kern w:val="0"/>
                <w:sz w:val="28"/>
                <w:cs/>
              </w:rPr>
              <w:t xml:space="preserve"> </w:t>
            </w:r>
            <w:r w:rsidRPr="00FC61C4">
              <w:rPr>
                <w:rFonts w:ascii="THSarabunPSK" w:hAnsi="THSarabunPSK" w:cs="THSarabunPSK" w:hint="cs"/>
                <w:kern w:val="0"/>
                <w:sz w:val="28"/>
                <w:cs/>
              </w:rPr>
              <w:t>เพื่อสนับสนุนการบำบัดรักษาฟื้นฟู</w:t>
            </w:r>
          </w:p>
          <w:p w14:paraId="66866D92" w14:textId="77777777" w:rsidR="0006401B" w:rsidRPr="00FC61C4" w:rsidRDefault="0006401B">
            <w:pPr>
              <w:autoSpaceDE w:val="0"/>
              <w:autoSpaceDN w:val="0"/>
              <w:adjustRightInd w:val="0"/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  <w:r w:rsidRPr="00FC61C4">
              <w:rPr>
                <w:rFonts w:ascii="THSarabunPSK" w:hAnsi="THSarabunPSK" w:cs="THSarabunPSK"/>
                <w:kern w:val="0"/>
                <w:sz w:val="28"/>
              </w:rPr>
              <w:t>3.</w:t>
            </w:r>
            <w:r w:rsidRPr="00FC61C4">
              <w:rPr>
                <w:rFonts w:ascii="THSarabunPSK" w:hAnsi="THSarabunPSK" w:cs="THSarabunPSK" w:hint="cs"/>
                <w:kern w:val="0"/>
                <w:sz w:val="28"/>
                <w:cs/>
              </w:rPr>
              <w:t>บริหารจัดการทรัพยากรด้านการบำบัดฟื้นฟูอย่างมีประสิทธิภาพ</w:t>
            </w:r>
            <w:r w:rsidRPr="00FC61C4">
              <w:rPr>
                <w:rFonts w:ascii="THSarabunPSK" w:hAnsi="THSarabunPSK" w:cs="THSarabunPSK"/>
                <w:kern w:val="0"/>
                <w:sz w:val="28"/>
                <w:cs/>
              </w:rPr>
              <w:t xml:space="preserve"> (</w:t>
            </w:r>
            <w:r w:rsidRPr="00FC61C4">
              <w:rPr>
                <w:rFonts w:ascii="THSarabunPSK" w:hAnsi="THSarabunPSK" w:cs="THSarabunPSK" w:hint="cs"/>
                <w:kern w:val="0"/>
                <w:sz w:val="28"/>
                <w:cs/>
              </w:rPr>
              <w:t>คน</w:t>
            </w:r>
            <w:r w:rsidRPr="00FC61C4">
              <w:rPr>
                <w:rFonts w:ascii="THSarabunPSK" w:hAnsi="THSarabunPSK" w:cs="THSarabunPSK"/>
                <w:kern w:val="0"/>
                <w:sz w:val="28"/>
                <w:cs/>
              </w:rPr>
              <w:t xml:space="preserve"> </w:t>
            </w:r>
            <w:r w:rsidRPr="00FC61C4">
              <w:rPr>
                <w:rFonts w:ascii="THSarabunPSK" w:hAnsi="THSarabunPSK" w:cs="THSarabunPSK" w:hint="cs"/>
                <w:kern w:val="0"/>
                <w:sz w:val="28"/>
                <w:cs/>
              </w:rPr>
              <w:t>เงิน</w:t>
            </w:r>
            <w:r w:rsidRPr="00FC61C4">
              <w:rPr>
                <w:rFonts w:ascii="THSarabunPSK" w:hAnsi="THSarabunPSK" w:cs="THSarabunPSK"/>
                <w:kern w:val="0"/>
                <w:sz w:val="28"/>
                <w:cs/>
              </w:rPr>
              <w:t xml:space="preserve"> </w:t>
            </w:r>
            <w:r w:rsidRPr="00FC61C4">
              <w:rPr>
                <w:rFonts w:ascii="THSarabunPSK" w:hAnsi="THSarabunPSK" w:cs="THSarabunPSK" w:hint="cs"/>
                <w:kern w:val="0"/>
                <w:sz w:val="28"/>
                <w:cs/>
              </w:rPr>
              <w:t>ของ</w:t>
            </w:r>
            <w:r w:rsidRPr="00FC61C4">
              <w:rPr>
                <w:rFonts w:ascii="THSarabunPSK" w:hAnsi="THSarabunPSK" w:cs="THSarabunPSK"/>
                <w:kern w:val="0"/>
                <w:sz w:val="28"/>
                <w:cs/>
              </w:rPr>
              <w:t xml:space="preserve"> </w:t>
            </w:r>
            <w:r w:rsidRPr="00FC61C4">
              <w:rPr>
                <w:rFonts w:ascii="THSarabunPSK" w:hAnsi="THSarabunPSK" w:cs="THSarabunPSK" w:hint="cs"/>
                <w:kern w:val="0"/>
                <w:sz w:val="28"/>
                <w:cs/>
              </w:rPr>
              <w:t>ถ่ายทอดนโยบาย</w:t>
            </w:r>
            <w:r w:rsidRPr="00FC61C4">
              <w:rPr>
                <w:rFonts w:ascii="THSarabunPSK" w:hAnsi="THSarabunPSK" w:cs="THSarabunPSK"/>
                <w:kern w:val="0"/>
                <w:sz w:val="28"/>
                <w:cs/>
              </w:rPr>
              <w:t>)</w:t>
            </w:r>
          </w:p>
          <w:p w14:paraId="4E266BEE" w14:textId="77777777" w:rsidR="0006401B" w:rsidRPr="00FC61C4" w:rsidRDefault="0006401B">
            <w:pPr>
              <w:autoSpaceDE w:val="0"/>
              <w:autoSpaceDN w:val="0"/>
              <w:adjustRightInd w:val="0"/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330766E6" w14:textId="77777777" w:rsidR="0006401B" w:rsidRPr="00FC61C4" w:rsidRDefault="0006401B">
            <w:pPr>
              <w:autoSpaceDE w:val="0"/>
              <w:autoSpaceDN w:val="0"/>
              <w:adjustRightInd w:val="0"/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3E034C70" w14:textId="77777777" w:rsidR="0006401B" w:rsidRPr="00FC61C4" w:rsidRDefault="0006401B">
            <w:pPr>
              <w:jc w:val="thaiDistribute"/>
              <w:rPr>
                <w:rFonts w:ascii="THSarabunPSK" w:cs="THSarabunPSK"/>
                <w:kern w:val="0"/>
                <w:sz w:val="28"/>
              </w:rPr>
            </w:pPr>
          </w:p>
          <w:p w14:paraId="1F983816" w14:textId="77777777" w:rsidR="0006401B" w:rsidRPr="00FC61C4" w:rsidRDefault="0006401B">
            <w:pPr>
              <w:jc w:val="thaiDistribute"/>
              <w:rPr>
                <w:rFonts w:ascii="THSarabunPSK" w:cs="THSarabunPSK"/>
                <w:kern w:val="0"/>
                <w:sz w:val="28"/>
              </w:rPr>
            </w:pPr>
          </w:p>
          <w:p w14:paraId="2DAC5DD7" w14:textId="77777777" w:rsidR="0006401B" w:rsidRPr="00FC61C4" w:rsidRDefault="0006401B">
            <w:pPr>
              <w:jc w:val="thaiDistribute"/>
              <w:rPr>
                <w:rFonts w:ascii="THSarabunPSK" w:cs="THSarabunPSK"/>
                <w:kern w:val="0"/>
                <w:sz w:val="28"/>
              </w:rPr>
            </w:pPr>
          </w:p>
          <w:p w14:paraId="4898BD46" w14:textId="77777777" w:rsidR="0006401B" w:rsidRPr="00FC61C4" w:rsidRDefault="0006401B">
            <w:pPr>
              <w:jc w:val="thaiDistribute"/>
              <w:rPr>
                <w:rFonts w:ascii="THSarabunPSK" w:cs="THSarabunPSK"/>
                <w:kern w:val="0"/>
                <w:sz w:val="28"/>
              </w:rPr>
            </w:pPr>
          </w:p>
          <w:p w14:paraId="26A1FACD" w14:textId="77777777" w:rsidR="0006401B" w:rsidRPr="00FC61C4" w:rsidRDefault="0006401B">
            <w:pPr>
              <w:jc w:val="thaiDistribute"/>
              <w:rPr>
                <w:rFonts w:ascii="THSarabunPSK" w:cs="THSarabunPSK"/>
                <w:kern w:val="0"/>
                <w:sz w:val="28"/>
              </w:rPr>
            </w:pPr>
          </w:p>
          <w:p w14:paraId="2F1F522E" w14:textId="77777777" w:rsidR="0006401B" w:rsidRPr="00FC61C4" w:rsidRDefault="0006401B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31" w:type="dxa"/>
            <w:vAlign w:val="center"/>
          </w:tcPr>
          <w:p w14:paraId="5FA08208" w14:textId="77777777" w:rsidR="0006401B" w:rsidRPr="00FC61C4" w:rsidRDefault="0006401B">
            <w:pPr>
              <w:autoSpaceDE w:val="0"/>
              <w:autoSpaceDN w:val="0"/>
              <w:adjustRightInd w:val="0"/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  <w:r w:rsidRPr="00FC61C4">
              <w:rPr>
                <w:rFonts w:ascii="THSarabunPSK" w:hAnsi="THSarabunPSK" w:cs="THSarabunPSK"/>
                <w:kern w:val="0"/>
                <w:sz w:val="28"/>
              </w:rPr>
              <w:t>1.</w:t>
            </w:r>
            <w:r w:rsidRPr="00FC61C4">
              <w:rPr>
                <w:rFonts w:ascii="THSarabunPSK" w:hAnsi="THSarabunPSK" w:cs="THSarabunPSK"/>
                <w:kern w:val="0"/>
                <w:sz w:val="28"/>
                <w:cs/>
              </w:rPr>
              <w:t xml:space="preserve"> </w:t>
            </w:r>
            <w:r w:rsidRPr="00FC61C4">
              <w:rPr>
                <w:rFonts w:ascii="THSarabunPSK" w:hAnsi="THSarabunPSK" w:cs="THSarabunPSK" w:hint="cs"/>
                <w:kern w:val="0"/>
                <w:sz w:val="28"/>
                <w:cs/>
              </w:rPr>
              <w:t>ส่งเสริมการมีส่วนร่วมของภาคีเครือข่ายในการบำบัดฟื้นฟูผู้ป่วย</w:t>
            </w:r>
            <w:r w:rsidRPr="00FC61C4">
              <w:rPr>
                <w:rFonts w:ascii="THSarabunPSK" w:hAnsi="THSarabunPSK" w:cs="THSarabunPSK"/>
                <w:kern w:val="0"/>
                <w:sz w:val="28"/>
              </w:rPr>
              <w:t xml:space="preserve">        </w:t>
            </w:r>
            <w:r w:rsidRPr="00FC61C4">
              <w:rPr>
                <w:rFonts w:ascii="THSarabunPSK" w:hAnsi="THSarabunPSK" w:cs="THSarabunPSK" w:hint="cs"/>
                <w:kern w:val="0"/>
                <w:sz w:val="28"/>
                <w:cs/>
              </w:rPr>
              <w:t>ยาเสพติด</w:t>
            </w:r>
            <w:r w:rsidRPr="00FC61C4">
              <w:rPr>
                <w:rFonts w:ascii="THSarabunPSK" w:hAnsi="THSarabunPSK" w:cs="THSarabunPSK"/>
                <w:kern w:val="0"/>
                <w:sz w:val="28"/>
                <w:cs/>
              </w:rPr>
              <w:t xml:space="preserve"> (</w:t>
            </w:r>
            <w:proofErr w:type="spellStart"/>
            <w:r w:rsidRPr="00FC61C4">
              <w:rPr>
                <w:rFonts w:ascii="THSarabunPSK" w:hAnsi="THSarabunPSK" w:cs="THSarabunPSK"/>
                <w:kern w:val="0"/>
                <w:sz w:val="28"/>
              </w:rPr>
              <w:t>CBTx</w:t>
            </w:r>
            <w:proofErr w:type="spellEnd"/>
            <w:r w:rsidRPr="00FC61C4">
              <w:rPr>
                <w:rFonts w:ascii="THSarabunPSK" w:hAnsi="THSarabunPSK" w:cs="THSarabunPSK"/>
                <w:kern w:val="0"/>
                <w:sz w:val="28"/>
                <w:cs/>
              </w:rPr>
              <w:t>)</w:t>
            </w:r>
          </w:p>
          <w:p w14:paraId="2BA94626" w14:textId="77777777" w:rsidR="0006401B" w:rsidRPr="00FC61C4" w:rsidRDefault="0006401B">
            <w:pPr>
              <w:autoSpaceDE w:val="0"/>
              <w:autoSpaceDN w:val="0"/>
              <w:adjustRightInd w:val="0"/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  <w:r w:rsidRPr="00FC61C4">
              <w:rPr>
                <w:rFonts w:ascii="THSarabunPSK" w:hAnsi="THSarabunPSK" w:cs="THSarabunPSK"/>
                <w:kern w:val="0"/>
                <w:sz w:val="28"/>
              </w:rPr>
              <w:t>2.</w:t>
            </w:r>
            <w:r w:rsidRPr="00FC61C4">
              <w:rPr>
                <w:rFonts w:ascii="THSarabunPSK" w:hAnsi="THSarabunPSK" w:cs="THSarabunPSK"/>
                <w:kern w:val="0"/>
                <w:sz w:val="28"/>
                <w:cs/>
              </w:rPr>
              <w:t xml:space="preserve"> </w:t>
            </w:r>
            <w:proofErr w:type="gramStart"/>
            <w:r w:rsidRPr="00FC61C4">
              <w:rPr>
                <w:rFonts w:ascii="THSarabunPSK" w:hAnsi="THSarabunPSK" w:cs="THSarabunPSK" w:hint="cs"/>
                <w:kern w:val="0"/>
                <w:sz w:val="28"/>
                <w:cs/>
              </w:rPr>
              <w:t>สนับสนุนการขยายพื้นที่ดำเนินการบำบัดฟื้นฟูแบบ</w:t>
            </w:r>
            <w:r w:rsidRPr="00FC61C4">
              <w:rPr>
                <w:rFonts w:ascii="THSarabunPSK" w:hAnsi="THSarabunPSK" w:cs="THSarabunPSK"/>
                <w:kern w:val="0"/>
                <w:sz w:val="28"/>
                <w:cs/>
              </w:rPr>
              <w:t>(</w:t>
            </w:r>
            <w:proofErr w:type="spellStart"/>
            <w:proofErr w:type="gramEnd"/>
            <w:r w:rsidRPr="00FC61C4">
              <w:rPr>
                <w:rFonts w:ascii="THSarabunPSK" w:hAnsi="THSarabunPSK" w:cs="THSarabunPSK"/>
                <w:kern w:val="0"/>
                <w:sz w:val="28"/>
              </w:rPr>
              <w:t>CBTx</w:t>
            </w:r>
            <w:proofErr w:type="spellEnd"/>
            <w:r w:rsidRPr="00FC61C4">
              <w:rPr>
                <w:rFonts w:ascii="THSarabunPSK" w:hAnsi="THSarabunPSK" w:cs="THSarabunPSK"/>
                <w:kern w:val="0"/>
                <w:sz w:val="28"/>
                <w:cs/>
              </w:rPr>
              <w:t xml:space="preserve">) </w:t>
            </w:r>
            <w:r w:rsidRPr="00FC61C4">
              <w:rPr>
                <w:rFonts w:ascii="THSarabunPSK" w:hAnsi="THSarabunPSK" w:cs="THSarabunPSK" w:hint="cs"/>
                <w:kern w:val="0"/>
                <w:sz w:val="28"/>
                <w:cs/>
              </w:rPr>
              <w:t>และบูรณาการการลดอันตรายจากยาเสพติด</w:t>
            </w:r>
          </w:p>
          <w:p w14:paraId="17F4E019" w14:textId="77777777" w:rsidR="0006401B" w:rsidRPr="00FC61C4" w:rsidRDefault="0006401B">
            <w:pPr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  <w:r w:rsidRPr="00FC61C4">
              <w:rPr>
                <w:rFonts w:ascii="THSarabunPSK" w:hAnsi="THSarabunPSK" w:cs="THSarabunPSK"/>
                <w:kern w:val="0"/>
                <w:sz w:val="28"/>
                <w:cs/>
              </w:rPr>
              <w:t>(</w:t>
            </w:r>
            <w:r w:rsidRPr="00FC61C4">
              <w:rPr>
                <w:rFonts w:ascii="THSarabunPSK" w:hAnsi="THSarabunPSK" w:cs="THSarabunPSK"/>
                <w:kern w:val="0"/>
                <w:sz w:val="28"/>
              </w:rPr>
              <w:t>Harm Reduction</w:t>
            </w:r>
            <w:r w:rsidRPr="00FC61C4">
              <w:rPr>
                <w:rFonts w:ascii="THSarabunPSK" w:hAnsi="THSarabunPSK" w:cs="THSarabunPSK"/>
                <w:kern w:val="0"/>
                <w:sz w:val="28"/>
                <w:cs/>
              </w:rPr>
              <w:t xml:space="preserve">) </w:t>
            </w:r>
            <w:r w:rsidRPr="00FC61C4">
              <w:rPr>
                <w:rFonts w:ascii="THSarabunPSK" w:hAnsi="THSarabunPSK" w:cs="THSarabunPSK" w:hint="cs"/>
                <w:kern w:val="0"/>
                <w:sz w:val="28"/>
                <w:cs/>
              </w:rPr>
              <w:t>ในทุกระบบการรักษา</w:t>
            </w:r>
          </w:p>
          <w:p w14:paraId="2845CCB7" w14:textId="77777777" w:rsidR="0006401B" w:rsidRPr="00FC61C4" w:rsidRDefault="0006401B">
            <w:pPr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18CB53B6" w14:textId="77777777" w:rsidR="0006401B" w:rsidRPr="00FC61C4" w:rsidRDefault="0006401B">
            <w:pPr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4B572EAE" w14:textId="77777777" w:rsidR="0006401B" w:rsidRPr="00FC61C4" w:rsidRDefault="0006401B">
            <w:pPr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6AA6A093" w14:textId="77777777" w:rsidR="0006401B" w:rsidRPr="00FC61C4" w:rsidRDefault="0006401B">
            <w:pPr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156B1FAA" w14:textId="77777777" w:rsidR="0006401B" w:rsidRPr="00FC61C4" w:rsidRDefault="0006401B">
            <w:pPr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49AA84B0" w14:textId="77777777" w:rsidR="0006401B" w:rsidRPr="00FC61C4" w:rsidRDefault="0006401B">
            <w:pPr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2DB13C2A" w14:textId="77777777" w:rsidR="0006401B" w:rsidRPr="00FC61C4" w:rsidRDefault="0006401B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31" w:type="dxa"/>
            <w:vAlign w:val="center"/>
          </w:tcPr>
          <w:p w14:paraId="035DE423" w14:textId="77777777" w:rsidR="0006401B" w:rsidRPr="00FC61C4" w:rsidRDefault="0006401B">
            <w:pPr>
              <w:autoSpaceDE w:val="0"/>
              <w:autoSpaceDN w:val="0"/>
              <w:adjustRightInd w:val="0"/>
              <w:jc w:val="thaiDistribute"/>
              <w:rPr>
                <w:rFonts w:ascii="THSarabunPSK" w:cs="THSarabunPSK"/>
                <w:kern w:val="0"/>
                <w:sz w:val="28"/>
              </w:rPr>
            </w:pPr>
            <w:r w:rsidRPr="00FC61C4">
              <w:rPr>
                <w:rFonts w:ascii="THSarabunPSK" w:cs="THSarabunPSK"/>
                <w:kern w:val="0"/>
                <w:sz w:val="28"/>
              </w:rPr>
              <w:t>1.</w:t>
            </w:r>
            <w:r w:rsidRPr="00FC61C4">
              <w:rPr>
                <w:rFonts w:ascii="THSarabunPSK" w:cs="THSarabunPSK" w:hint="cs"/>
                <w:kern w:val="0"/>
                <w:sz w:val="28"/>
                <w:cs/>
              </w:rPr>
              <w:t>เพิ่มการเข้าถึงการบริการด้านการบำบัดรักษาและฟื้นฟูสมรรถภาพตามหลักการลดอันตรายจากการใช้ยาเสพติด</w:t>
            </w:r>
          </w:p>
          <w:p w14:paraId="4405D421" w14:textId="7A8AEB7A" w:rsidR="0006401B" w:rsidRPr="00FC61C4" w:rsidRDefault="0006401B">
            <w:pPr>
              <w:jc w:val="thaiDistribute"/>
              <w:rPr>
                <w:rFonts w:ascii="THSarabunPSK" w:cs="THSarabunPSK"/>
                <w:kern w:val="0"/>
                <w:sz w:val="28"/>
                <w:cs/>
              </w:rPr>
            </w:pPr>
            <w:r w:rsidRPr="00FC61C4">
              <w:rPr>
                <w:rFonts w:ascii="THSarabunPSK" w:hAnsi="THSarabunPSK" w:cs="THSarabunPSK"/>
                <w:kern w:val="0"/>
                <w:sz w:val="28"/>
              </w:rPr>
              <w:t>2.</w:t>
            </w:r>
            <w:r w:rsidRPr="00FC61C4">
              <w:rPr>
                <w:rFonts w:ascii="THSarabunPSK" w:hAnsi="THSarabunPSK" w:cs="THSarabunPSK" w:hint="cs"/>
                <w:kern w:val="0"/>
                <w:sz w:val="28"/>
                <w:cs/>
              </w:rPr>
              <w:t>พัฒนาระบบบริการบำบัด</w:t>
            </w:r>
            <w:r w:rsidRPr="00FC61C4">
              <w:rPr>
                <w:rFonts w:ascii="THSarabunPSK" w:hAnsi="THSarabunPSK" w:cs="THSarabunPSK"/>
                <w:kern w:val="0"/>
                <w:sz w:val="28"/>
                <w:cs/>
              </w:rPr>
              <w:t>/</w:t>
            </w:r>
            <w:r w:rsidRPr="00FC61C4">
              <w:rPr>
                <w:rFonts w:ascii="THSarabunPSK" w:hAnsi="THSarabunPSK" w:cs="THSarabunPSK" w:hint="cs"/>
                <w:kern w:val="0"/>
                <w:sz w:val="28"/>
                <w:cs/>
              </w:rPr>
              <w:t>ฟื้นฟูตาม</w:t>
            </w:r>
            <w:r w:rsidRPr="00FC61C4">
              <w:rPr>
                <w:rFonts w:ascii="THSarabunPSK" w:hAnsi="THSarabunPSK" w:cs="THSarabunPSK"/>
                <w:kern w:val="0"/>
                <w:sz w:val="28"/>
                <w:cs/>
              </w:rPr>
              <w:t xml:space="preserve"> </w:t>
            </w:r>
            <w:r w:rsidRPr="00FC61C4">
              <w:rPr>
                <w:rFonts w:ascii="THSarabunPSK" w:hAnsi="THSarabunPSK" w:cs="THSarabunPSK"/>
                <w:kern w:val="0"/>
                <w:sz w:val="28"/>
              </w:rPr>
              <w:t xml:space="preserve">Service </w:t>
            </w:r>
            <w:proofErr w:type="gramStart"/>
            <w:r w:rsidRPr="00FC61C4">
              <w:rPr>
                <w:rFonts w:ascii="THSarabunPSK" w:hAnsi="THSarabunPSK" w:cs="THSarabunPSK"/>
                <w:kern w:val="0"/>
                <w:sz w:val="28"/>
              </w:rPr>
              <w:t>Plan</w:t>
            </w:r>
            <w:r w:rsidR="0077028D">
              <w:rPr>
                <w:rFonts w:ascii="THSarabunPSK" w:hAnsi="THSarabunPSK" w:cs="THSarabunPSK"/>
                <w:kern w:val="0"/>
                <w:sz w:val="28"/>
              </w:rPr>
              <w:t xml:space="preserve"> </w:t>
            </w:r>
            <w:r w:rsidR="0077028D">
              <w:rPr>
                <w:rFonts w:ascii="THSarabunPSK" w:hAnsi="THSarabunPSK" w:cs="THSarabunPSK" w:hint="cs"/>
                <w:kern w:val="0"/>
                <w:sz w:val="28"/>
                <w:cs/>
              </w:rPr>
              <w:t xml:space="preserve"> (</w:t>
            </w:r>
            <w:proofErr w:type="gramEnd"/>
            <w:r w:rsidR="0077028D">
              <w:rPr>
                <w:rFonts w:ascii="THSarabunPSK" w:hAnsi="THSarabunPSK" w:cs="THSarabunPSK" w:hint="cs"/>
                <w:kern w:val="0"/>
                <w:sz w:val="28"/>
                <w:cs/>
              </w:rPr>
              <w:t>ศูนย์ธัญ</w:t>
            </w:r>
            <w:proofErr w:type="spellStart"/>
            <w:r w:rsidR="0077028D">
              <w:rPr>
                <w:rFonts w:ascii="THSarabunPSK" w:hAnsi="THSarabunPSK" w:cs="THSarabunPSK" w:hint="cs"/>
                <w:kern w:val="0"/>
                <w:sz w:val="28"/>
                <w:cs/>
              </w:rPr>
              <w:t>ญา</w:t>
            </w:r>
            <w:proofErr w:type="spellEnd"/>
            <w:r w:rsidR="0077028D">
              <w:rPr>
                <w:rFonts w:ascii="THSarabunPSK" w:hAnsi="THSarabunPSK" w:cs="THSarabunPSK" w:hint="cs"/>
                <w:kern w:val="0"/>
                <w:sz w:val="28"/>
                <w:cs/>
              </w:rPr>
              <w:t>รักษ์)</w:t>
            </w:r>
          </w:p>
          <w:p w14:paraId="2EA7BF6B" w14:textId="77777777" w:rsidR="0006401B" w:rsidRDefault="0006401B">
            <w:pPr>
              <w:autoSpaceDE w:val="0"/>
              <w:autoSpaceDN w:val="0"/>
              <w:adjustRightInd w:val="0"/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  <w:r w:rsidRPr="00FC61C4">
              <w:rPr>
                <w:rFonts w:ascii="THSarabunPSK" w:hAnsi="THSarabunPSK" w:cs="THSarabunPSK"/>
                <w:kern w:val="0"/>
                <w:sz w:val="28"/>
              </w:rPr>
              <w:t>3.</w:t>
            </w:r>
            <w:r w:rsidRPr="00FC61C4">
              <w:rPr>
                <w:rFonts w:ascii="THSarabunPSK" w:hAnsi="THSarabunPSK" w:cs="THSarabunPSK" w:hint="cs"/>
                <w:kern w:val="0"/>
                <w:sz w:val="28"/>
                <w:cs/>
              </w:rPr>
              <w:t>พัฒนาระบบบำบัดรักษาฟื้นฟูและการส่งต่ออย่างไร้รอยต่อ</w:t>
            </w:r>
          </w:p>
          <w:p w14:paraId="74674602" w14:textId="77777777" w:rsidR="0006401B" w:rsidRDefault="0006401B">
            <w:pPr>
              <w:autoSpaceDE w:val="0"/>
              <w:autoSpaceDN w:val="0"/>
              <w:adjustRightInd w:val="0"/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38F5A846" w14:textId="77777777" w:rsidR="0006401B" w:rsidRDefault="0006401B">
            <w:pPr>
              <w:autoSpaceDE w:val="0"/>
              <w:autoSpaceDN w:val="0"/>
              <w:adjustRightInd w:val="0"/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43454E7C" w14:textId="77777777" w:rsidR="0006401B" w:rsidRPr="00FC61C4" w:rsidRDefault="0006401B">
            <w:pPr>
              <w:autoSpaceDE w:val="0"/>
              <w:autoSpaceDN w:val="0"/>
              <w:adjustRightInd w:val="0"/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54E0C8B5" w14:textId="77777777" w:rsidR="0006401B" w:rsidRPr="00FC61C4" w:rsidRDefault="0006401B">
            <w:pPr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4E80A38A" w14:textId="77777777" w:rsidR="0006401B" w:rsidRPr="00FC61C4" w:rsidRDefault="0006401B">
            <w:pPr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380ED287" w14:textId="77777777" w:rsidR="0006401B" w:rsidRPr="00FC61C4" w:rsidRDefault="0006401B">
            <w:pPr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2BAF6660" w14:textId="77777777" w:rsidR="0006401B" w:rsidRPr="00FC61C4" w:rsidRDefault="0006401B">
            <w:pPr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02F748D8" w14:textId="77777777" w:rsidR="0006401B" w:rsidRPr="00FC61C4" w:rsidRDefault="0006401B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332" w:type="dxa"/>
            <w:vAlign w:val="center"/>
          </w:tcPr>
          <w:p w14:paraId="63B24362" w14:textId="77777777" w:rsidR="0006401B" w:rsidRPr="00FC61C4" w:rsidRDefault="0006401B">
            <w:pPr>
              <w:autoSpaceDE w:val="0"/>
              <w:autoSpaceDN w:val="0"/>
              <w:adjustRightInd w:val="0"/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  <w:r w:rsidRPr="00FC61C4">
              <w:rPr>
                <w:rFonts w:ascii="THSarabunPSK" w:hAnsi="THSarabunPSK" w:cs="THSarabunPSK"/>
                <w:kern w:val="0"/>
                <w:sz w:val="28"/>
              </w:rPr>
              <w:t>1.</w:t>
            </w:r>
            <w:r w:rsidRPr="00FC61C4">
              <w:rPr>
                <w:rFonts w:ascii="THSarabunPSK" w:hAnsi="THSarabunPSK" w:cs="THSarabunPSK" w:hint="cs"/>
                <w:kern w:val="0"/>
                <w:sz w:val="28"/>
                <w:cs/>
              </w:rPr>
              <w:t>พัฒนาและเพิ่มประสิทธิภาพในการติดตามดูแลผู้ป่วย</w:t>
            </w:r>
          </w:p>
          <w:p w14:paraId="48CFFA4B" w14:textId="77777777" w:rsidR="0006401B" w:rsidRPr="00FC61C4" w:rsidRDefault="0006401B">
            <w:pPr>
              <w:autoSpaceDE w:val="0"/>
              <w:autoSpaceDN w:val="0"/>
              <w:adjustRightInd w:val="0"/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  <w:r w:rsidRPr="00FC61C4">
              <w:rPr>
                <w:rFonts w:ascii="THSarabunPSK" w:hAnsi="THSarabunPSK" w:cs="THSarabunPSK" w:hint="cs"/>
                <w:kern w:val="0"/>
                <w:sz w:val="28"/>
                <w:cs/>
              </w:rPr>
              <w:t>ยาเสพติดอย่างต่อเนื่องตามมาตรการลดอันตรายจากการใช้ยาเสพติด</w:t>
            </w:r>
          </w:p>
          <w:p w14:paraId="6DC1EB1B" w14:textId="77777777" w:rsidR="0006401B" w:rsidRDefault="0006401B">
            <w:pPr>
              <w:autoSpaceDE w:val="0"/>
              <w:autoSpaceDN w:val="0"/>
              <w:adjustRightInd w:val="0"/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  <w:r w:rsidRPr="00FC61C4">
              <w:rPr>
                <w:rFonts w:ascii="THSarabunPSK" w:hAnsi="THSarabunPSK" w:cs="THSarabunPSK"/>
                <w:kern w:val="0"/>
                <w:sz w:val="28"/>
              </w:rPr>
              <w:t>2.</w:t>
            </w:r>
            <w:r w:rsidRPr="00FC61C4">
              <w:rPr>
                <w:rFonts w:ascii="THSarabunPSK" w:hAnsi="THSarabunPSK" w:cs="THSarabunPSK"/>
                <w:kern w:val="0"/>
                <w:sz w:val="28"/>
                <w:cs/>
              </w:rPr>
              <w:t xml:space="preserve"> </w:t>
            </w:r>
            <w:r w:rsidRPr="00FC61C4">
              <w:rPr>
                <w:rFonts w:ascii="THSarabunPSK" w:hAnsi="THSarabunPSK" w:cs="THSarabunPSK" w:hint="cs"/>
                <w:kern w:val="0"/>
                <w:sz w:val="28"/>
                <w:cs/>
              </w:rPr>
              <w:t>เสริมสร้างการมีส่วนร่วมของภาคีเครือข่ายทั้งภายในและภายนอก</w:t>
            </w:r>
            <w:r w:rsidRPr="00FC61C4">
              <w:rPr>
                <w:rFonts w:ascii="THSarabunPSK" w:hAnsi="THSarabunPSK" w:cs="THSarabunPSK"/>
                <w:kern w:val="0"/>
                <w:sz w:val="28"/>
                <w:cs/>
              </w:rPr>
              <w:t xml:space="preserve"> </w:t>
            </w:r>
            <w:r w:rsidRPr="00FC61C4">
              <w:rPr>
                <w:rFonts w:ascii="THSarabunPSK" w:hAnsi="THSarabunPSK" w:cs="THSarabunPSK" w:hint="cs"/>
                <w:kern w:val="0"/>
                <w:sz w:val="28"/>
                <w:cs/>
              </w:rPr>
              <w:t>สธ</w:t>
            </w:r>
            <w:r w:rsidRPr="00FC61C4">
              <w:rPr>
                <w:rFonts w:ascii="THSarabunPSK" w:hAnsi="THSarabunPSK" w:cs="THSarabunPSK"/>
                <w:kern w:val="0"/>
                <w:sz w:val="28"/>
                <w:cs/>
              </w:rPr>
              <w:t>.</w:t>
            </w:r>
          </w:p>
          <w:p w14:paraId="43655F2C" w14:textId="77777777" w:rsidR="0006401B" w:rsidRDefault="0006401B">
            <w:pPr>
              <w:autoSpaceDE w:val="0"/>
              <w:autoSpaceDN w:val="0"/>
              <w:adjustRightInd w:val="0"/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2300F846" w14:textId="77777777" w:rsidR="0006401B" w:rsidRDefault="0006401B">
            <w:pPr>
              <w:autoSpaceDE w:val="0"/>
              <w:autoSpaceDN w:val="0"/>
              <w:adjustRightInd w:val="0"/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77414E5F" w14:textId="77777777" w:rsidR="0006401B" w:rsidRDefault="0006401B">
            <w:pPr>
              <w:autoSpaceDE w:val="0"/>
              <w:autoSpaceDN w:val="0"/>
              <w:adjustRightInd w:val="0"/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1F689484" w14:textId="77777777" w:rsidR="0006401B" w:rsidRPr="00FC61C4" w:rsidRDefault="0006401B">
            <w:pPr>
              <w:autoSpaceDE w:val="0"/>
              <w:autoSpaceDN w:val="0"/>
              <w:adjustRightInd w:val="0"/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0A164521" w14:textId="77777777" w:rsidR="0006401B" w:rsidRPr="00FC61C4" w:rsidRDefault="0006401B">
            <w:pPr>
              <w:autoSpaceDE w:val="0"/>
              <w:autoSpaceDN w:val="0"/>
              <w:adjustRightInd w:val="0"/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1366A6CF" w14:textId="77777777" w:rsidR="0006401B" w:rsidRPr="00FC61C4" w:rsidRDefault="0006401B">
            <w:pPr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6419FFEE" w14:textId="77777777" w:rsidR="0006401B" w:rsidRPr="00FC61C4" w:rsidRDefault="0006401B">
            <w:pPr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547C3828" w14:textId="77777777" w:rsidR="0006401B" w:rsidRPr="00FC61C4" w:rsidRDefault="0006401B">
            <w:pPr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3C83498C" w14:textId="77777777" w:rsidR="0006401B" w:rsidRPr="00FC61C4" w:rsidRDefault="0006401B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</w:tbl>
    <w:p w14:paraId="61D7A5BA" w14:textId="77777777" w:rsidR="0006401B" w:rsidRDefault="0006401B" w:rsidP="0006401B">
      <w:pPr>
        <w:spacing w:after="0" w:line="240" w:lineRule="auto"/>
        <w:rPr>
          <w:rFonts w:ascii="TH SarabunPSK" w:hAnsi="TH SarabunPSK" w:cs="TH SarabunPSK"/>
          <w:sz w:val="28"/>
        </w:rPr>
        <w:sectPr w:rsidR="0006401B" w:rsidSect="00297D03">
          <w:pgSz w:w="15840" w:h="12240" w:orient="landscape"/>
          <w:pgMar w:top="568" w:right="720" w:bottom="720" w:left="720" w:header="720" w:footer="720" w:gutter="0"/>
          <w:cols w:space="720"/>
          <w:docGrid w:linePitch="360"/>
        </w:sectPr>
      </w:pPr>
    </w:p>
    <w:tbl>
      <w:tblPr>
        <w:tblStyle w:val="a3"/>
        <w:tblpPr w:leftFromText="180" w:rightFromText="180" w:vertAnchor="page" w:horzAnchor="margin" w:tblpY="613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331"/>
        <w:gridCol w:w="3332"/>
      </w:tblGrid>
      <w:tr w:rsidR="0006401B" w14:paraId="6C660637" w14:textId="77777777">
        <w:trPr>
          <w:trHeight w:val="4901"/>
        </w:trPr>
        <w:tc>
          <w:tcPr>
            <w:tcW w:w="1271" w:type="dxa"/>
          </w:tcPr>
          <w:p w14:paraId="28FDA996" w14:textId="77777777" w:rsidR="0006401B" w:rsidRPr="00617C05" w:rsidRDefault="0006401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617C05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ระดับความ</w:t>
            </w:r>
          </w:p>
          <w:p w14:paraId="265FB13E" w14:textId="77777777" w:rsidR="0006401B" w:rsidRPr="002320F8" w:rsidRDefault="0006401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17C05">
              <w:rPr>
                <w:rFonts w:ascii="TH SarabunPSK" w:hAnsi="TH SarabunPSK" w:cs="TH SarabunPSK"/>
                <w:b/>
                <w:bCs/>
                <w:sz w:val="28"/>
                <w:cs/>
              </w:rPr>
              <w:t>ส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ำ</w:t>
            </w:r>
            <w:r w:rsidRPr="00617C05">
              <w:rPr>
                <w:rFonts w:ascii="TH SarabunPSK" w:hAnsi="TH SarabunPSK" w:cs="TH SarabunPSK"/>
                <w:b/>
                <w:bCs/>
                <w:sz w:val="28"/>
                <w:cs/>
              </w:rPr>
              <w:t>เร็จ</w:t>
            </w:r>
          </w:p>
        </w:tc>
        <w:tc>
          <w:tcPr>
            <w:tcW w:w="3331" w:type="dxa"/>
          </w:tcPr>
          <w:p w14:paraId="401F5185" w14:textId="77777777" w:rsidR="0006401B" w:rsidRPr="00FC61C4" w:rsidRDefault="0006401B" w:rsidP="009C765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C61C4">
              <w:rPr>
                <w:rFonts w:ascii="TH SarabunPSK" w:hAnsi="TH SarabunPSK" w:cs="TH SarabunPSK"/>
                <w:b/>
                <w:bCs/>
                <w:sz w:val="28"/>
                <w:cs/>
              </w:rPr>
              <w:t>ไตรมาสที่ 1</w:t>
            </w:r>
          </w:p>
          <w:p w14:paraId="0C87256D" w14:textId="58710897" w:rsidR="0006401B" w:rsidRPr="00FC61C4" w:rsidRDefault="0006401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FC61C4">
              <w:rPr>
                <w:rFonts w:ascii="TH SarabunPSK" w:hAnsi="TH SarabunPSK" w:cs="TH SarabunPSK"/>
                <w:sz w:val="28"/>
                <w:cs/>
              </w:rPr>
              <w:t>ผู้ปฏิบัติงานรับผิดชอบงานยาเสพติดผ่านการอบรม /พัฒนาสมรรถนะ ตามหลักสูตรของกรมการแพทย์ /กรมสุขภาพจิต และหน่วยงานที่เกี่ยวข้องมีการสนับสนุนองค์ความรู้ครอบคลุมด้านการพัฒนาบุคลากร และเทคโนโลยี</w:t>
            </w:r>
            <w:r w:rsidR="00F9736F">
              <w:rPr>
                <w:rFonts w:ascii="TH SarabunPSK" w:hAnsi="TH SarabunPSK" w:cs="TH SarabunPSK" w:hint="cs"/>
                <w:sz w:val="28"/>
                <w:cs/>
              </w:rPr>
              <w:t>ครอบคลุมบุคลากร ร้อยละ</w:t>
            </w:r>
            <w:r w:rsidR="00F9736F">
              <w:rPr>
                <w:rFonts w:ascii="TH SarabunPSK" w:hAnsi="TH SarabunPSK" w:cs="TH SarabunPSK"/>
                <w:sz w:val="28"/>
              </w:rPr>
              <w:t>80</w:t>
            </w:r>
          </w:p>
          <w:p w14:paraId="37B36C5D" w14:textId="77777777" w:rsidR="0006401B" w:rsidRPr="00FC61C4" w:rsidRDefault="0006401B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7950F43D" w14:textId="77777777" w:rsidR="0006401B" w:rsidRPr="00FC61C4" w:rsidRDefault="0006401B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31B6BACD" w14:textId="77777777" w:rsidR="0006401B" w:rsidRPr="00FC61C4" w:rsidRDefault="0006401B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4A292104" w14:textId="77777777" w:rsidR="0006401B" w:rsidRPr="00FC61C4" w:rsidRDefault="0006401B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26E4686D" w14:textId="77777777" w:rsidR="0006401B" w:rsidRPr="00FC61C4" w:rsidRDefault="0006401B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31" w:type="dxa"/>
          </w:tcPr>
          <w:p w14:paraId="2386EC80" w14:textId="77777777" w:rsidR="0006401B" w:rsidRPr="00FC61C4" w:rsidRDefault="0006401B" w:rsidP="009C765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C61C4">
              <w:rPr>
                <w:rFonts w:ascii="TH SarabunPSK" w:hAnsi="TH SarabunPSK" w:cs="TH SarabunPSK"/>
                <w:b/>
                <w:bCs/>
                <w:sz w:val="28"/>
                <w:cs/>
              </w:rPr>
              <w:t>ไตรมาสที่ 2</w:t>
            </w:r>
          </w:p>
          <w:p w14:paraId="0A2BA83F" w14:textId="77777777" w:rsidR="0006401B" w:rsidRPr="00FC61C4" w:rsidRDefault="0006401B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28"/>
              </w:rPr>
            </w:pPr>
            <w:r w:rsidRPr="00FC61C4">
              <w:rPr>
                <w:rFonts w:ascii="TH SarabunPSK" w:hAnsi="TH SarabunPSK" w:cs="TH SarabunPSK"/>
                <w:kern w:val="0"/>
                <w:sz w:val="28"/>
              </w:rPr>
              <w:t>1</w:t>
            </w:r>
            <w:r w:rsidRPr="00FC61C4">
              <w:rPr>
                <w:rFonts w:ascii="TH SarabunPSK" w:hAnsi="TH SarabunPSK" w:cs="TH SarabunPSK"/>
                <w:kern w:val="0"/>
                <w:sz w:val="28"/>
                <w:cs/>
              </w:rPr>
              <w:t>. มีการจัดตั้งศูนย์ให้บริการบำบัดฟื้นฟู และลดอันตรายจากการใช้ยาเสพติด โดยชุมชนเป็นศูนย์กลาง (</w:t>
            </w:r>
            <w:proofErr w:type="spellStart"/>
            <w:r w:rsidRPr="00FC61C4">
              <w:rPr>
                <w:rFonts w:ascii="TH SarabunPSK" w:hAnsi="TH SarabunPSK" w:cs="TH SarabunPSK"/>
                <w:kern w:val="0"/>
                <w:sz w:val="28"/>
              </w:rPr>
              <w:t>CBTx</w:t>
            </w:r>
            <w:proofErr w:type="spellEnd"/>
            <w:r w:rsidRPr="00FC61C4">
              <w:rPr>
                <w:rFonts w:ascii="TH SarabunPSK" w:hAnsi="TH SarabunPSK" w:cs="TH SarabunPSK"/>
                <w:kern w:val="0"/>
                <w:sz w:val="28"/>
              </w:rPr>
              <w:t xml:space="preserve"> &amp; HR</w:t>
            </w:r>
            <w:r w:rsidRPr="00FC61C4">
              <w:rPr>
                <w:rFonts w:ascii="TH SarabunPSK" w:hAnsi="TH SarabunPSK" w:cs="TH SarabunPSK"/>
                <w:kern w:val="0"/>
                <w:sz w:val="28"/>
                <w:cs/>
              </w:rPr>
              <w:t xml:space="preserve">) </w:t>
            </w:r>
          </w:p>
          <w:p w14:paraId="47E21FC6" w14:textId="77777777" w:rsidR="0006401B" w:rsidRPr="00FC61C4" w:rsidRDefault="0006401B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28"/>
              </w:rPr>
            </w:pPr>
            <w:r w:rsidRPr="00FC61C4">
              <w:rPr>
                <w:rFonts w:ascii="TH SarabunPSK" w:hAnsi="TH SarabunPSK" w:cs="TH SarabunPSK"/>
                <w:kern w:val="0"/>
                <w:sz w:val="28"/>
              </w:rPr>
              <w:t>2</w:t>
            </w:r>
            <w:r w:rsidRPr="00FC61C4">
              <w:rPr>
                <w:rFonts w:ascii="TH SarabunPSK" w:hAnsi="TH SarabunPSK" w:cs="TH SarabunPSK"/>
                <w:kern w:val="0"/>
                <w:sz w:val="28"/>
                <w:cs/>
              </w:rPr>
              <w:t xml:space="preserve">. </w:t>
            </w:r>
            <w:proofErr w:type="gramStart"/>
            <w:r w:rsidRPr="00FC61C4">
              <w:rPr>
                <w:rFonts w:ascii="TH SarabunPSK" w:hAnsi="TH SarabunPSK" w:cs="TH SarabunPSK"/>
                <w:kern w:val="0"/>
                <w:sz w:val="28"/>
                <w:cs/>
              </w:rPr>
              <w:t>ผลการดำเนินงานด้านการให้บริการด้านการลดอันตรายหรือผลกระทบจากยาเสพติด(</w:t>
            </w:r>
            <w:proofErr w:type="gramEnd"/>
            <w:r w:rsidRPr="00FC61C4">
              <w:rPr>
                <w:rFonts w:ascii="TH SarabunPSK" w:hAnsi="TH SarabunPSK" w:cs="TH SarabunPSK"/>
                <w:kern w:val="0"/>
                <w:sz w:val="28"/>
              </w:rPr>
              <w:t>Harm Reduction</w:t>
            </w:r>
            <w:r w:rsidRPr="00FC61C4">
              <w:rPr>
                <w:rFonts w:ascii="TH SarabunPSK" w:hAnsi="TH SarabunPSK" w:cs="TH SarabunPSK"/>
                <w:kern w:val="0"/>
                <w:sz w:val="28"/>
                <w:cs/>
              </w:rPr>
              <w:t>) มีการประชุมชี้แจงสื่อสารทำความเข้าใจมาตรการลดอันตรายจากยาเสพติด และการจัดบริการด้านการลดอันตราย หรือผลกระทบจากยาเสพติด</w:t>
            </w:r>
          </w:p>
          <w:p w14:paraId="48E9D32F" w14:textId="77777777" w:rsidR="0006401B" w:rsidRPr="00FC61C4" w:rsidRDefault="0006401B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28"/>
              </w:rPr>
            </w:pPr>
            <w:r w:rsidRPr="00FC61C4">
              <w:rPr>
                <w:rFonts w:ascii="TH SarabunPSK" w:hAnsi="TH SarabunPSK" w:cs="TH SarabunPSK"/>
                <w:kern w:val="0"/>
                <w:sz w:val="28"/>
                <w:cs/>
              </w:rPr>
              <w:t>(</w:t>
            </w:r>
            <w:r w:rsidRPr="00FC61C4">
              <w:rPr>
                <w:rFonts w:ascii="TH SarabunPSK" w:hAnsi="TH SarabunPSK" w:cs="TH SarabunPSK"/>
                <w:kern w:val="0"/>
                <w:sz w:val="28"/>
              </w:rPr>
              <w:t>Harm Reduction</w:t>
            </w:r>
            <w:r w:rsidRPr="00FC61C4">
              <w:rPr>
                <w:rFonts w:ascii="TH SarabunPSK" w:hAnsi="TH SarabunPSK" w:cs="TH SarabunPSK"/>
                <w:kern w:val="0"/>
                <w:sz w:val="28"/>
                <w:cs/>
              </w:rPr>
              <w:t>)</w:t>
            </w:r>
          </w:p>
        </w:tc>
        <w:tc>
          <w:tcPr>
            <w:tcW w:w="3331" w:type="dxa"/>
          </w:tcPr>
          <w:p w14:paraId="4D578D43" w14:textId="77777777" w:rsidR="0006401B" w:rsidRPr="00FC61C4" w:rsidRDefault="0006401B" w:rsidP="009C765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C61C4">
              <w:rPr>
                <w:rFonts w:ascii="TH SarabunPSK" w:hAnsi="TH SarabunPSK" w:cs="TH SarabunPSK"/>
                <w:b/>
                <w:bCs/>
                <w:sz w:val="28"/>
                <w:cs/>
              </w:rPr>
              <w:t>ไตรมาสที่ 3</w:t>
            </w:r>
          </w:p>
          <w:p w14:paraId="32D31F5A" w14:textId="77777777" w:rsidR="0006401B" w:rsidRPr="00FC61C4" w:rsidRDefault="0006401B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28"/>
              </w:rPr>
            </w:pPr>
            <w:r w:rsidRPr="00FC61C4">
              <w:rPr>
                <w:rFonts w:ascii="TH SarabunPSK" w:hAnsi="TH SarabunPSK" w:cs="TH SarabunPSK"/>
                <w:kern w:val="0"/>
                <w:sz w:val="28"/>
              </w:rPr>
              <w:t>1</w:t>
            </w:r>
            <w:r w:rsidRPr="00FC61C4">
              <w:rPr>
                <w:rFonts w:ascii="TH SarabunPSK" w:hAnsi="TH SarabunPSK" w:cs="TH SarabunPSK"/>
                <w:kern w:val="0"/>
                <w:sz w:val="28"/>
                <w:cs/>
              </w:rPr>
              <w:t xml:space="preserve">. ผลการดำเนินงานด้านการบำบัดรักษาผู้ป่วยยาเสพติด ของ สป.สธ. (ข้อมูลจาก ระบบ </w:t>
            </w:r>
            <w:proofErr w:type="spellStart"/>
            <w:r w:rsidRPr="00FC61C4">
              <w:rPr>
                <w:rFonts w:ascii="TH SarabunPSK" w:hAnsi="TH SarabunPSK" w:cs="TH SarabunPSK"/>
                <w:kern w:val="0"/>
                <w:sz w:val="28"/>
                <w:cs/>
              </w:rPr>
              <w:t>บส</w:t>
            </w:r>
            <w:proofErr w:type="spellEnd"/>
            <w:r w:rsidRPr="00FC61C4">
              <w:rPr>
                <w:rFonts w:ascii="TH SarabunPSK" w:hAnsi="TH SarabunPSK" w:cs="TH SarabunPSK"/>
                <w:kern w:val="0"/>
                <w:sz w:val="28"/>
                <w:cs/>
              </w:rPr>
              <w:t>ต. )เพิ่มขึ้นจากปีที่ผ่านมา</w:t>
            </w:r>
          </w:p>
          <w:p w14:paraId="68669BA1" w14:textId="77777777" w:rsidR="0006401B" w:rsidRPr="00FC61C4" w:rsidRDefault="0006401B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28"/>
              </w:rPr>
            </w:pPr>
            <w:r w:rsidRPr="00FC61C4">
              <w:rPr>
                <w:rFonts w:ascii="TH SarabunPSK" w:hAnsi="TH SarabunPSK" w:cs="TH SarabunPSK"/>
                <w:kern w:val="0"/>
                <w:sz w:val="28"/>
              </w:rPr>
              <w:t>2</w:t>
            </w:r>
            <w:r w:rsidRPr="00FC61C4">
              <w:rPr>
                <w:rFonts w:ascii="TH SarabunPSK" w:hAnsi="TH SarabunPSK" w:cs="TH SarabunPSK"/>
                <w:kern w:val="0"/>
                <w:sz w:val="28"/>
                <w:cs/>
              </w:rPr>
              <w:t xml:space="preserve">. ผลการดำเนินงานด้านกาบำบัดรักษาผู้ป่วยยาเสพติด ของภาคีเครือข่าย (ข้อมูลจาก ระบบ </w:t>
            </w:r>
            <w:proofErr w:type="spellStart"/>
            <w:r w:rsidRPr="00FC61C4">
              <w:rPr>
                <w:rFonts w:ascii="TH SarabunPSK" w:hAnsi="TH SarabunPSK" w:cs="TH SarabunPSK"/>
                <w:kern w:val="0"/>
                <w:sz w:val="28"/>
                <w:cs/>
              </w:rPr>
              <w:t>บส</w:t>
            </w:r>
            <w:proofErr w:type="spellEnd"/>
            <w:r w:rsidRPr="00FC61C4">
              <w:rPr>
                <w:rFonts w:ascii="TH SarabunPSK" w:hAnsi="TH SarabunPSK" w:cs="TH SarabunPSK"/>
                <w:kern w:val="0"/>
                <w:sz w:val="28"/>
                <w:cs/>
              </w:rPr>
              <w:t>ต</w:t>
            </w:r>
            <w:proofErr w:type="gramStart"/>
            <w:r w:rsidRPr="00FC61C4">
              <w:rPr>
                <w:rFonts w:ascii="TH SarabunPSK" w:hAnsi="TH SarabunPSK" w:cs="TH SarabunPSK"/>
                <w:kern w:val="0"/>
                <w:sz w:val="28"/>
                <w:cs/>
              </w:rPr>
              <w:t>. )</w:t>
            </w:r>
            <w:proofErr w:type="gramEnd"/>
            <w:r w:rsidRPr="00FC61C4">
              <w:rPr>
                <w:rFonts w:ascii="TH SarabunPSK" w:hAnsi="TH SarabunPSK" w:cs="TH SarabunPSK"/>
                <w:kern w:val="0"/>
                <w:sz w:val="28"/>
                <w:cs/>
              </w:rPr>
              <w:t xml:space="preserve"> เพิ่มขึ้นจากปีที่ผ่านมา</w:t>
            </w:r>
          </w:p>
          <w:p w14:paraId="436D6AD2" w14:textId="77777777" w:rsidR="0006401B" w:rsidRPr="00FC61C4" w:rsidRDefault="0006401B">
            <w:pPr>
              <w:jc w:val="thaiDistribute"/>
              <w:rPr>
                <w:rFonts w:ascii="TH SarabunPSK" w:hAnsi="TH SarabunPSK" w:cs="TH SarabunPSK"/>
                <w:kern w:val="0"/>
                <w:sz w:val="28"/>
              </w:rPr>
            </w:pPr>
          </w:p>
          <w:p w14:paraId="57A7D361" w14:textId="77777777" w:rsidR="0006401B" w:rsidRPr="00FC61C4" w:rsidRDefault="0006401B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32" w:type="dxa"/>
          </w:tcPr>
          <w:p w14:paraId="5C6508F4" w14:textId="77777777" w:rsidR="0006401B" w:rsidRPr="00FC61C4" w:rsidRDefault="0006401B" w:rsidP="009C765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C61C4">
              <w:rPr>
                <w:rFonts w:ascii="TH SarabunPSK" w:hAnsi="TH SarabunPSK" w:cs="TH SarabunPSK"/>
                <w:b/>
                <w:bCs/>
                <w:sz w:val="28"/>
                <w:cs/>
              </w:rPr>
              <w:t>ไตรมาสที่ 4</w:t>
            </w:r>
          </w:p>
          <w:p w14:paraId="2B1554E1" w14:textId="77777777" w:rsidR="0006401B" w:rsidRPr="00FC61C4" w:rsidRDefault="0006401B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28"/>
              </w:rPr>
            </w:pPr>
            <w:r w:rsidRPr="00FC61C4">
              <w:rPr>
                <w:rFonts w:ascii="TH SarabunPSK" w:hAnsi="TH SarabunPSK" w:cs="TH SarabunPSK"/>
                <w:kern w:val="0"/>
                <w:sz w:val="28"/>
                <w:cs/>
              </w:rPr>
              <w:t>ผลการดำเนินงานด้านการติดตามผู้ป่วยยาเสพติดที่เข้าสู่กระบวนกาบำบัดรักษาได้รับการดูแล อย่างมีคุณภาพและต่อเนื่อง (</w:t>
            </w:r>
            <w:r w:rsidRPr="00FC61C4">
              <w:rPr>
                <w:rFonts w:ascii="TH SarabunPSK" w:hAnsi="TH SarabunPSK" w:cs="TH SarabunPSK"/>
                <w:kern w:val="0"/>
                <w:sz w:val="28"/>
              </w:rPr>
              <w:t>Retention Rate</w:t>
            </w:r>
            <w:r w:rsidRPr="00FC61C4">
              <w:rPr>
                <w:rFonts w:ascii="TH SarabunPSK" w:hAnsi="TH SarabunPSK" w:cs="TH SarabunPSK"/>
                <w:kern w:val="0"/>
                <w:sz w:val="28"/>
                <w:cs/>
              </w:rPr>
              <w:t>)ร้อยละ 6</w:t>
            </w:r>
            <w:r w:rsidRPr="00FC61C4">
              <w:rPr>
                <w:rFonts w:ascii="TH SarabunPSK" w:hAnsi="TH SarabunPSK" w:cs="TH SarabunPSK"/>
                <w:kern w:val="0"/>
                <w:sz w:val="28"/>
              </w:rPr>
              <w:t>0</w:t>
            </w:r>
          </w:p>
        </w:tc>
      </w:tr>
    </w:tbl>
    <w:p w14:paraId="21095AF4" w14:textId="77777777" w:rsidR="0006401B" w:rsidRPr="00297D03" w:rsidRDefault="0006401B" w:rsidP="0006401B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02A6A4FA" w14:textId="77777777" w:rsidR="0006401B" w:rsidRPr="0006401B" w:rsidRDefault="0006401B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681EC845" w14:textId="77777777" w:rsidR="0006401B" w:rsidRDefault="0006401B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79565016" w14:textId="77777777" w:rsidR="00BA4AD7" w:rsidRDefault="00BA4AD7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09815777" w14:textId="77777777" w:rsidR="00BA4AD7" w:rsidRDefault="00BA4AD7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57E1C353" w14:textId="77777777" w:rsidR="00BA4AD7" w:rsidRDefault="00BA4AD7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605A2BF5" w14:textId="77777777" w:rsidR="00BA4AD7" w:rsidRDefault="00BA4AD7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29469308" w14:textId="77777777" w:rsidR="00BA4AD7" w:rsidRDefault="00BA4AD7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352A35FE" w14:textId="77777777" w:rsidR="00BA4AD7" w:rsidRDefault="00BA4AD7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795DB992" w14:textId="77777777" w:rsidR="00BA4AD7" w:rsidRDefault="00BA4AD7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28448F69" w14:textId="77777777" w:rsidR="00BA4AD7" w:rsidRDefault="00BA4AD7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1A31D5BD" w14:textId="77777777" w:rsidR="00BA4AD7" w:rsidRDefault="00BA4AD7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55D9DFE9" w14:textId="77777777" w:rsidR="00BA4AD7" w:rsidRDefault="00BA4AD7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3991A030" w14:textId="77777777" w:rsidR="00BA4AD7" w:rsidRDefault="00BA4AD7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0094FEB0" w14:textId="77777777" w:rsidR="00BA4AD7" w:rsidRDefault="00BA4AD7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389CCBF8" w14:textId="77777777" w:rsidR="00BA4AD7" w:rsidRDefault="00BA4AD7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sectPr w:rsidR="00BA4AD7" w:rsidSect="00297D03">
      <w:pgSz w:w="15840" w:h="12240" w:orient="landscape"/>
      <w:pgMar w:top="56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,Bold">
    <w:altName w:val="Angsana New"/>
    <w:panose1 w:val="00000000000000000000"/>
    <w:charset w:val="DE"/>
    <w:family w:val="auto"/>
    <w:notTrueType/>
    <w:pitch w:val="default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SarabunPSK-Bold">
    <w:altName w:val="Browallia New"/>
    <w:panose1 w:val="00000000000000000000"/>
    <w:charset w:val="00"/>
    <w:family w:val="swiss"/>
    <w:notTrueType/>
    <w:pitch w:val="default"/>
    <w:sig w:usb0="01000003" w:usb1="00000000" w:usb2="00000000" w:usb3="00000000" w:csb0="00010001" w:csb1="00000000"/>
  </w:font>
  <w:font w:name="THSarabunPSK">
    <w:altName w:val="Cambria"/>
    <w:panose1 w:val="00000000000000000000"/>
    <w:charset w:val="DE"/>
    <w:family w:val="auto"/>
    <w:notTrueType/>
    <w:pitch w:val="default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055C8"/>
    <w:multiLevelType w:val="hybridMultilevel"/>
    <w:tmpl w:val="FB8AA0C2"/>
    <w:lvl w:ilvl="0" w:tplc="D5ACD056">
      <w:numFmt w:val="bullet"/>
      <w:lvlText w:val="-"/>
      <w:lvlJc w:val="left"/>
      <w:pPr>
        <w:ind w:left="1080" w:hanging="360"/>
      </w:pPr>
      <w:rPr>
        <w:rFonts w:ascii="TH SarabunPSK,Bold" w:eastAsiaTheme="minorHAnsi" w:hAnsi="TH SarabunPSK,Bold" w:cs="TH SarabunPSK,Bold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3C60BC0"/>
    <w:multiLevelType w:val="hybridMultilevel"/>
    <w:tmpl w:val="1190215E"/>
    <w:lvl w:ilvl="0" w:tplc="9BDEFEBC">
      <w:numFmt w:val="bullet"/>
      <w:lvlText w:val="-"/>
      <w:lvlJc w:val="left"/>
      <w:pPr>
        <w:ind w:left="108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37245385">
    <w:abstractNumId w:val="1"/>
  </w:num>
  <w:num w:numId="2" w16cid:durableId="2053191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D03"/>
    <w:rsid w:val="000215DF"/>
    <w:rsid w:val="00026B9C"/>
    <w:rsid w:val="00034B16"/>
    <w:rsid w:val="00053437"/>
    <w:rsid w:val="00053B99"/>
    <w:rsid w:val="0006401B"/>
    <w:rsid w:val="000C55DF"/>
    <w:rsid w:val="000E040E"/>
    <w:rsid w:val="000E479A"/>
    <w:rsid w:val="00141C39"/>
    <w:rsid w:val="00170C59"/>
    <w:rsid w:val="00181A33"/>
    <w:rsid w:val="00202BF1"/>
    <w:rsid w:val="002320F8"/>
    <w:rsid w:val="0028097F"/>
    <w:rsid w:val="002940E5"/>
    <w:rsid w:val="00297D03"/>
    <w:rsid w:val="002E1B69"/>
    <w:rsid w:val="002F1E79"/>
    <w:rsid w:val="003412E0"/>
    <w:rsid w:val="00354A42"/>
    <w:rsid w:val="003879F9"/>
    <w:rsid w:val="003A0D2C"/>
    <w:rsid w:val="003D15D1"/>
    <w:rsid w:val="003D3AAE"/>
    <w:rsid w:val="003E6258"/>
    <w:rsid w:val="003F63AF"/>
    <w:rsid w:val="00445C50"/>
    <w:rsid w:val="00466318"/>
    <w:rsid w:val="004774CE"/>
    <w:rsid w:val="004861AE"/>
    <w:rsid w:val="004A4CEE"/>
    <w:rsid w:val="004B5C09"/>
    <w:rsid w:val="004E13F5"/>
    <w:rsid w:val="0052210D"/>
    <w:rsid w:val="00545A8E"/>
    <w:rsid w:val="00592531"/>
    <w:rsid w:val="005C6034"/>
    <w:rsid w:val="005D74A2"/>
    <w:rsid w:val="00617C05"/>
    <w:rsid w:val="006337F9"/>
    <w:rsid w:val="00646030"/>
    <w:rsid w:val="00660E95"/>
    <w:rsid w:val="00666AE0"/>
    <w:rsid w:val="006823D4"/>
    <w:rsid w:val="006D5F52"/>
    <w:rsid w:val="0072400E"/>
    <w:rsid w:val="007609BC"/>
    <w:rsid w:val="007640BC"/>
    <w:rsid w:val="0077028D"/>
    <w:rsid w:val="007B3B64"/>
    <w:rsid w:val="007E1396"/>
    <w:rsid w:val="007E6297"/>
    <w:rsid w:val="00835AEA"/>
    <w:rsid w:val="00882872"/>
    <w:rsid w:val="008C6AAE"/>
    <w:rsid w:val="008E06D8"/>
    <w:rsid w:val="009171B2"/>
    <w:rsid w:val="009255D3"/>
    <w:rsid w:val="00965FB2"/>
    <w:rsid w:val="00981957"/>
    <w:rsid w:val="009876FD"/>
    <w:rsid w:val="009A1E85"/>
    <w:rsid w:val="009C7656"/>
    <w:rsid w:val="009D122C"/>
    <w:rsid w:val="00AA43F9"/>
    <w:rsid w:val="00AC5803"/>
    <w:rsid w:val="00AE2E66"/>
    <w:rsid w:val="00B33F19"/>
    <w:rsid w:val="00B4108E"/>
    <w:rsid w:val="00B8239A"/>
    <w:rsid w:val="00B852B9"/>
    <w:rsid w:val="00B92C57"/>
    <w:rsid w:val="00BA27EB"/>
    <w:rsid w:val="00BA4236"/>
    <w:rsid w:val="00BA4AD7"/>
    <w:rsid w:val="00BC0FC1"/>
    <w:rsid w:val="00BC1C89"/>
    <w:rsid w:val="00BC6B8E"/>
    <w:rsid w:val="00BF227C"/>
    <w:rsid w:val="00BF4EE7"/>
    <w:rsid w:val="00C72DC9"/>
    <w:rsid w:val="00C91F7F"/>
    <w:rsid w:val="00CB6CE9"/>
    <w:rsid w:val="00CD245B"/>
    <w:rsid w:val="00CD3EB7"/>
    <w:rsid w:val="00CF0B4A"/>
    <w:rsid w:val="00D76394"/>
    <w:rsid w:val="00D9765D"/>
    <w:rsid w:val="00DE4498"/>
    <w:rsid w:val="00DF59C1"/>
    <w:rsid w:val="00E00BB1"/>
    <w:rsid w:val="00E7687F"/>
    <w:rsid w:val="00F16A7A"/>
    <w:rsid w:val="00F66B8F"/>
    <w:rsid w:val="00F67B61"/>
    <w:rsid w:val="00F8191D"/>
    <w:rsid w:val="00F9736F"/>
    <w:rsid w:val="00FE5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docId w15:val="{CA40CF5F-8E37-41D2-919F-4443CC56F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1F7F"/>
    <w:pPr>
      <w:ind w:left="720"/>
      <w:contextualSpacing/>
    </w:pPr>
  </w:style>
  <w:style w:type="paragraph" w:customStyle="1" w:styleId="Default">
    <w:name w:val="Default"/>
    <w:rsid w:val="009171B2"/>
    <w:pPr>
      <w:autoSpaceDE w:val="0"/>
      <w:autoSpaceDN w:val="0"/>
      <w:adjustRightInd w:val="0"/>
      <w:spacing w:after="0" w:line="240" w:lineRule="auto"/>
    </w:pPr>
    <w:rPr>
      <w:rFonts w:ascii="TH SarabunPSK" w:eastAsia="Calibri" w:hAnsi="TH SarabunPSK" w:cs="TH SarabunPSK"/>
      <w:color w:val="000000"/>
      <w:kern w:val="0"/>
      <w:sz w:val="24"/>
      <w:szCs w:val="24"/>
      <w14:ligatures w14:val="none"/>
    </w:rPr>
  </w:style>
  <w:style w:type="paragraph" w:styleId="a5">
    <w:name w:val="Normal (Web)"/>
    <w:basedOn w:val="a"/>
    <w:uiPriority w:val="99"/>
    <w:semiHidden/>
    <w:unhideWhenUsed/>
    <w:rsid w:val="00141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6">
    <w:name w:val="No Spacing"/>
    <w:uiPriority w:val="1"/>
    <w:qFormat/>
    <w:rsid w:val="0006401B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1AD25-1D08-4E14-9E6B-C7FA08B0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769</Words>
  <Characters>4389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BD-Dell</cp:lastModifiedBy>
  <cp:revision>7</cp:revision>
  <cp:lastPrinted>2023-10-19T16:52:00Z</cp:lastPrinted>
  <dcterms:created xsi:type="dcterms:W3CDTF">2023-10-25T04:53:00Z</dcterms:created>
  <dcterms:modified xsi:type="dcterms:W3CDTF">2023-12-13T13:40:00Z</dcterms:modified>
</cp:coreProperties>
</file>